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9B6B7" w14:textId="77777777" w:rsidR="004571B9" w:rsidRDefault="004571B9" w:rsidP="004571B9">
      <w:pPr>
        <w:spacing w:before="240" w:after="240" w:line="280" w:lineRule="exact"/>
        <w:rPr>
          <w:rFonts w:ascii="Arial" w:hAnsi="Arial" w:cs="Arial"/>
          <w:b/>
          <w:sz w:val="28"/>
          <w:szCs w:val="28"/>
        </w:rPr>
      </w:pPr>
    </w:p>
    <w:p w14:paraId="201350EA" w14:textId="23605BCD" w:rsidR="004571B9" w:rsidRDefault="00545E64" w:rsidP="004571B9">
      <w:pPr>
        <w:spacing w:before="240" w:after="240" w:line="280" w:lineRule="exact"/>
        <w:rPr>
          <w:rFonts w:ascii="Arial" w:hAnsi="Arial" w:cs="Arial"/>
          <w:b/>
          <w:sz w:val="28"/>
          <w:szCs w:val="28"/>
        </w:rPr>
      </w:pPr>
      <w:r>
        <w:rPr>
          <w:rFonts w:ascii="Arial" w:hAnsi="Arial" w:cs="Arial"/>
          <w:b/>
          <w:sz w:val="28"/>
          <w:szCs w:val="28"/>
        </w:rPr>
        <w:t xml:space="preserve">RSG </w:t>
      </w:r>
      <w:r w:rsidR="004E0590">
        <w:rPr>
          <w:rFonts w:ascii="Arial" w:hAnsi="Arial" w:cs="Arial"/>
          <w:b/>
          <w:sz w:val="28"/>
          <w:szCs w:val="28"/>
        </w:rPr>
        <w:t xml:space="preserve">Memorandum of Understanding </w:t>
      </w:r>
      <w:r w:rsidR="009445F4">
        <w:rPr>
          <w:rFonts w:ascii="Arial" w:hAnsi="Arial" w:cs="Arial"/>
          <w:b/>
          <w:sz w:val="28"/>
          <w:szCs w:val="28"/>
        </w:rPr>
        <w:t>– Six Month Monitoring R</w:t>
      </w:r>
      <w:r w:rsidR="004571B9">
        <w:rPr>
          <w:rFonts w:ascii="Arial" w:hAnsi="Arial" w:cs="Arial"/>
          <w:b/>
          <w:sz w:val="28"/>
          <w:szCs w:val="28"/>
        </w:rPr>
        <w:t>eport</w:t>
      </w:r>
    </w:p>
    <w:p w14:paraId="380FB993" w14:textId="704ED177" w:rsidR="004571B9" w:rsidRPr="004936BB" w:rsidRDefault="007E7B7B" w:rsidP="004936BB">
      <w:pPr>
        <w:spacing w:before="240" w:after="240" w:line="280" w:lineRule="exact"/>
        <w:rPr>
          <w:rFonts w:ascii="Arial" w:hAnsi="Arial" w:cs="Arial"/>
          <w:b/>
          <w:sz w:val="28"/>
          <w:szCs w:val="28"/>
        </w:rPr>
      </w:pPr>
      <w:r>
        <w:rPr>
          <w:rFonts w:ascii="Arial" w:hAnsi="Arial" w:cs="Arial"/>
          <w:b/>
          <w:sz w:val="28"/>
          <w:szCs w:val="28"/>
        </w:rPr>
        <w:t>April to September 2015</w:t>
      </w:r>
    </w:p>
    <w:p w14:paraId="4E4F1CAF" w14:textId="77777777" w:rsidR="004571B9" w:rsidRPr="004571B9" w:rsidRDefault="004571B9" w:rsidP="004571B9">
      <w:pPr>
        <w:rPr>
          <w:rFonts w:ascii="Arial" w:hAnsi="Arial" w:cs="Arial"/>
          <w:b/>
          <w:sz w:val="22"/>
          <w:szCs w:val="22"/>
        </w:rPr>
      </w:pPr>
      <w:r w:rsidRPr="004571B9">
        <w:rPr>
          <w:rFonts w:ascii="Arial" w:hAnsi="Arial" w:cs="Arial"/>
          <w:b/>
          <w:sz w:val="22"/>
          <w:szCs w:val="22"/>
        </w:rPr>
        <w:t xml:space="preserve">Purpose </w:t>
      </w:r>
    </w:p>
    <w:p w14:paraId="4C0C4F13" w14:textId="77777777" w:rsidR="004571B9" w:rsidRPr="004571B9" w:rsidRDefault="004571B9" w:rsidP="004571B9">
      <w:pPr>
        <w:rPr>
          <w:rFonts w:ascii="Arial" w:hAnsi="Arial" w:cs="Arial"/>
          <w:b/>
          <w:sz w:val="22"/>
          <w:szCs w:val="22"/>
        </w:rPr>
      </w:pPr>
    </w:p>
    <w:p w14:paraId="0F425C27" w14:textId="77777777" w:rsidR="004571B9" w:rsidRPr="004571B9" w:rsidRDefault="004571B9" w:rsidP="004571B9">
      <w:pPr>
        <w:rPr>
          <w:rFonts w:ascii="Arial" w:hAnsi="Arial" w:cs="Arial"/>
          <w:b/>
          <w:sz w:val="22"/>
          <w:szCs w:val="22"/>
        </w:rPr>
      </w:pPr>
      <w:r w:rsidRPr="004571B9">
        <w:rPr>
          <w:rFonts w:ascii="Arial" w:hAnsi="Arial" w:cs="Arial"/>
          <w:sz w:val="22"/>
          <w:szCs w:val="22"/>
        </w:rPr>
        <w:t>For decision.</w:t>
      </w:r>
    </w:p>
    <w:p w14:paraId="7FD60C3F" w14:textId="77777777" w:rsidR="004571B9" w:rsidRPr="004571B9" w:rsidRDefault="004571B9" w:rsidP="004571B9">
      <w:pPr>
        <w:rPr>
          <w:rFonts w:ascii="Arial" w:hAnsi="Arial" w:cs="Arial"/>
          <w:b/>
          <w:sz w:val="22"/>
          <w:szCs w:val="22"/>
        </w:rPr>
      </w:pPr>
    </w:p>
    <w:p w14:paraId="51A0C30C" w14:textId="77777777" w:rsidR="004571B9" w:rsidRPr="004571B9" w:rsidRDefault="004571B9" w:rsidP="004571B9">
      <w:pPr>
        <w:rPr>
          <w:rFonts w:ascii="Arial" w:hAnsi="Arial" w:cs="Arial"/>
          <w:sz w:val="22"/>
          <w:szCs w:val="22"/>
        </w:rPr>
      </w:pPr>
      <w:r w:rsidRPr="004571B9">
        <w:rPr>
          <w:rFonts w:ascii="Arial" w:hAnsi="Arial" w:cs="Arial"/>
          <w:b/>
          <w:sz w:val="22"/>
          <w:szCs w:val="22"/>
        </w:rPr>
        <w:t>Summary</w:t>
      </w:r>
    </w:p>
    <w:p w14:paraId="1F678E6F" w14:textId="77777777" w:rsidR="004571B9" w:rsidRPr="004571B9" w:rsidRDefault="004571B9" w:rsidP="004571B9">
      <w:pPr>
        <w:rPr>
          <w:rFonts w:ascii="Arial" w:hAnsi="Arial" w:cs="Arial"/>
          <w:sz w:val="22"/>
          <w:szCs w:val="22"/>
        </w:rPr>
      </w:pPr>
    </w:p>
    <w:p w14:paraId="62D00174" w14:textId="5B46A435" w:rsidR="004571B9" w:rsidRPr="004571B9" w:rsidRDefault="00B57AED" w:rsidP="004571B9">
      <w:pPr>
        <w:rPr>
          <w:rFonts w:ascii="Arial" w:hAnsi="Arial" w:cs="Arial"/>
          <w:sz w:val="22"/>
          <w:szCs w:val="22"/>
        </w:rPr>
      </w:pPr>
      <w:r>
        <w:rPr>
          <w:rFonts w:ascii="Arial" w:hAnsi="Arial" w:cs="Arial"/>
          <w:sz w:val="22"/>
          <w:szCs w:val="22"/>
        </w:rPr>
        <w:t xml:space="preserve">This </w:t>
      </w:r>
      <w:r w:rsidR="009445F4">
        <w:rPr>
          <w:rFonts w:ascii="Arial" w:hAnsi="Arial" w:cs="Arial"/>
          <w:sz w:val="22"/>
          <w:szCs w:val="22"/>
        </w:rPr>
        <w:t>six</w:t>
      </w:r>
      <w:r>
        <w:rPr>
          <w:rFonts w:ascii="Arial" w:hAnsi="Arial" w:cs="Arial"/>
          <w:sz w:val="22"/>
          <w:szCs w:val="22"/>
        </w:rPr>
        <w:t>-month monitoring report presents</w:t>
      </w:r>
      <w:r w:rsidR="00010011">
        <w:rPr>
          <w:rFonts w:ascii="Arial" w:hAnsi="Arial" w:cs="Arial"/>
          <w:sz w:val="22"/>
          <w:szCs w:val="22"/>
        </w:rPr>
        <w:t xml:space="preserve"> a summary of the LGA’s </w:t>
      </w:r>
      <w:r w:rsidR="004E0590">
        <w:rPr>
          <w:rFonts w:ascii="Arial" w:hAnsi="Arial" w:cs="Arial"/>
          <w:sz w:val="22"/>
          <w:szCs w:val="22"/>
        </w:rPr>
        <w:t xml:space="preserve">overall </w:t>
      </w:r>
      <w:r w:rsidR="00010011">
        <w:rPr>
          <w:rFonts w:ascii="Arial" w:hAnsi="Arial" w:cs="Arial"/>
          <w:sz w:val="22"/>
          <w:szCs w:val="22"/>
        </w:rPr>
        <w:t xml:space="preserve">financial performance and performance against </w:t>
      </w:r>
      <w:r w:rsidR="004E0590">
        <w:rPr>
          <w:rFonts w:ascii="Arial" w:hAnsi="Arial" w:cs="Arial"/>
          <w:sz w:val="22"/>
          <w:szCs w:val="22"/>
        </w:rPr>
        <w:t xml:space="preserve">the Memorandum of Understanding we have with DCLG about the use of RSG </w:t>
      </w:r>
      <w:r w:rsidR="00010011">
        <w:rPr>
          <w:rFonts w:ascii="Arial" w:hAnsi="Arial" w:cs="Arial"/>
          <w:sz w:val="22"/>
          <w:szCs w:val="22"/>
        </w:rPr>
        <w:t>over the period from 1 April to 30 September 2015.</w:t>
      </w:r>
    </w:p>
    <w:p w14:paraId="60D4A3C5" w14:textId="77777777" w:rsidR="004571B9" w:rsidRPr="004571B9" w:rsidRDefault="004571B9" w:rsidP="004571B9">
      <w:pPr>
        <w:rPr>
          <w:rFonts w:ascii="Arial" w:hAnsi="Arial" w:cs="Arial"/>
          <w:sz w:val="22"/>
          <w:szCs w:val="22"/>
        </w:rPr>
      </w:pPr>
    </w:p>
    <w:p w14:paraId="589B943B" w14:textId="77777777" w:rsidR="004571B9" w:rsidRPr="004571B9" w:rsidRDefault="004571B9" w:rsidP="004571B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4571B9" w:rsidRPr="004571B9" w14:paraId="192D5E0F" w14:textId="77777777" w:rsidTr="003B5722">
        <w:tc>
          <w:tcPr>
            <w:tcW w:w="9157" w:type="dxa"/>
          </w:tcPr>
          <w:p w14:paraId="63928934" w14:textId="77777777" w:rsidR="004571B9" w:rsidRPr="004571B9" w:rsidRDefault="004571B9" w:rsidP="004571B9">
            <w:pPr>
              <w:rPr>
                <w:rFonts w:ascii="Arial" w:hAnsi="Arial" w:cs="Arial"/>
                <w:b/>
                <w:sz w:val="22"/>
                <w:szCs w:val="22"/>
              </w:rPr>
            </w:pPr>
          </w:p>
          <w:p w14:paraId="07A66DB4" w14:textId="77777777" w:rsidR="004571B9" w:rsidRPr="004571B9" w:rsidRDefault="00010011" w:rsidP="004571B9">
            <w:pPr>
              <w:rPr>
                <w:rFonts w:ascii="Arial" w:hAnsi="Arial" w:cs="Arial"/>
                <w:b/>
                <w:sz w:val="22"/>
                <w:szCs w:val="22"/>
              </w:rPr>
            </w:pPr>
            <w:r>
              <w:rPr>
                <w:rFonts w:ascii="Arial" w:hAnsi="Arial" w:cs="Arial"/>
                <w:b/>
                <w:sz w:val="22"/>
                <w:szCs w:val="22"/>
              </w:rPr>
              <w:t>Recommendation</w:t>
            </w:r>
          </w:p>
          <w:p w14:paraId="16CB55C1" w14:textId="77777777" w:rsidR="004571B9" w:rsidRPr="004571B9" w:rsidRDefault="004571B9" w:rsidP="004571B9">
            <w:pPr>
              <w:rPr>
                <w:rFonts w:ascii="Arial" w:hAnsi="Arial" w:cs="Arial"/>
                <w:sz w:val="22"/>
                <w:szCs w:val="22"/>
              </w:rPr>
            </w:pPr>
          </w:p>
          <w:p w14:paraId="11A58BE8" w14:textId="7938AF6B" w:rsidR="001C203A" w:rsidRPr="007535B8" w:rsidRDefault="001C203A" w:rsidP="001C203A">
            <w:pPr>
              <w:rPr>
                <w:rFonts w:ascii="Arial" w:hAnsi="Arial" w:cs="Arial"/>
                <w:sz w:val="22"/>
                <w:szCs w:val="22"/>
              </w:rPr>
            </w:pPr>
            <w:r>
              <w:rPr>
                <w:rFonts w:ascii="Arial" w:hAnsi="Arial" w:cs="Arial"/>
                <w:sz w:val="22"/>
                <w:szCs w:val="22"/>
              </w:rPr>
              <w:t xml:space="preserve">That </w:t>
            </w:r>
            <w:r w:rsidR="009445F4">
              <w:rPr>
                <w:rFonts w:ascii="Arial" w:hAnsi="Arial" w:cs="Arial"/>
                <w:sz w:val="22"/>
                <w:szCs w:val="22"/>
              </w:rPr>
              <w:t xml:space="preserve">the </w:t>
            </w:r>
            <w:r w:rsidR="004E0590">
              <w:rPr>
                <w:rFonts w:ascii="Arial" w:hAnsi="Arial" w:cs="Arial"/>
                <w:sz w:val="22"/>
                <w:szCs w:val="22"/>
              </w:rPr>
              <w:t>IDeA</w:t>
            </w:r>
            <w:r w:rsidR="00B034C3">
              <w:rPr>
                <w:rFonts w:ascii="Arial" w:hAnsi="Arial" w:cs="Arial"/>
                <w:sz w:val="22"/>
                <w:szCs w:val="22"/>
              </w:rPr>
              <w:t xml:space="preserve"> Board</w:t>
            </w:r>
            <w:r w:rsidRPr="007535B8">
              <w:rPr>
                <w:rFonts w:ascii="Arial" w:hAnsi="Arial" w:cs="Arial"/>
                <w:sz w:val="22"/>
                <w:szCs w:val="22"/>
              </w:rPr>
              <w:t xml:space="preserve"> </w:t>
            </w:r>
            <w:r w:rsidR="00AC786A">
              <w:rPr>
                <w:rFonts w:ascii="Arial" w:hAnsi="Arial" w:cs="Arial"/>
                <w:sz w:val="22"/>
                <w:szCs w:val="22"/>
              </w:rPr>
              <w:t>approves</w:t>
            </w:r>
            <w:r w:rsidR="009445F4">
              <w:rPr>
                <w:rFonts w:ascii="Arial" w:hAnsi="Arial" w:cs="Arial"/>
                <w:sz w:val="22"/>
                <w:szCs w:val="22"/>
              </w:rPr>
              <w:t xml:space="preserve"> the six</w:t>
            </w:r>
            <w:r>
              <w:rPr>
                <w:rFonts w:ascii="Arial" w:hAnsi="Arial" w:cs="Arial"/>
                <w:sz w:val="22"/>
                <w:szCs w:val="22"/>
              </w:rPr>
              <w:t>-month monitoring report and highlights any areas for further action or report back</w:t>
            </w:r>
            <w:r w:rsidRPr="007535B8">
              <w:rPr>
                <w:rFonts w:ascii="Arial" w:hAnsi="Arial" w:cs="Arial"/>
                <w:sz w:val="22"/>
                <w:szCs w:val="22"/>
              </w:rPr>
              <w:t>.</w:t>
            </w:r>
          </w:p>
          <w:p w14:paraId="16F4FF00" w14:textId="77777777" w:rsidR="004571B9" w:rsidRPr="004571B9" w:rsidRDefault="004571B9" w:rsidP="004571B9">
            <w:pPr>
              <w:rPr>
                <w:rFonts w:ascii="Arial" w:hAnsi="Arial" w:cs="Arial"/>
                <w:sz w:val="22"/>
                <w:szCs w:val="22"/>
              </w:rPr>
            </w:pPr>
          </w:p>
          <w:p w14:paraId="4FE773EC" w14:textId="56F58472" w:rsidR="004571B9" w:rsidRPr="004571B9" w:rsidRDefault="004936BB" w:rsidP="004571B9">
            <w:pPr>
              <w:rPr>
                <w:rFonts w:ascii="Arial" w:hAnsi="Arial" w:cs="Arial"/>
                <w:b/>
                <w:sz w:val="22"/>
                <w:szCs w:val="22"/>
              </w:rPr>
            </w:pPr>
            <w:r>
              <w:rPr>
                <w:rFonts w:ascii="Arial" w:hAnsi="Arial" w:cs="Arial"/>
                <w:b/>
                <w:sz w:val="22"/>
                <w:szCs w:val="22"/>
              </w:rPr>
              <w:t>Action</w:t>
            </w:r>
          </w:p>
          <w:p w14:paraId="7D57052A" w14:textId="77777777" w:rsidR="004571B9" w:rsidRPr="004571B9" w:rsidRDefault="004571B9" w:rsidP="004571B9">
            <w:pPr>
              <w:rPr>
                <w:rFonts w:ascii="Arial" w:hAnsi="Arial" w:cs="Arial"/>
                <w:b/>
                <w:sz w:val="22"/>
                <w:szCs w:val="22"/>
              </w:rPr>
            </w:pPr>
          </w:p>
          <w:p w14:paraId="0E6E13B2" w14:textId="77777777" w:rsidR="004571B9" w:rsidRPr="004571B9" w:rsidRDefault="001C203A" w:rsidP="004571B9">
            <w:pPr>
              <w:rPr>
                <w:rFonts w:ascii="Arial" w:hAnsi="Arial" w:cs="Arial"/>
                <w:sz w:val="22"/>
                <w:szCs w:val="22"/>
              </w:rPr>
            </w:pPr>
            <w:r>
              <w:rPr>
                <w:rFonts w:ascii="Arial" w:hAnsi="Arial" w:cs="Arial"/>
                <w:sz w:val="22"/>
                <w:szCs w:val="22"/>
              </w:rPr>
              <w:t>Officers to initiate any required action</w:t>
            </w:r>
            <w:r w:rsidR="00B034C3">
              <w:rPr>
                <w:rFonts w:ascii="Arial" w:hAnsi="Arial" w:cs="Arial"/>
                <w:sz w:val="22"/>
                <w:szCs w:val="22"/>
              </w:rPr>
              <w:t>.</w:t>
            </w:r>
          </w:p>
          <w:p w14:paraId="2FF65BD2" w14:textId="77777777" w:rsidR="004571B9" w:rsidRPr="004571B9" w:rsidRDefault="004571B9" w:rsidP="004571B9">
            <w:pPr>
              <w:rPr>
                <w:rFonts w:ascii="Arial" w:hAnsi="Arial" w:cs="Arial"/>
                <w:b/>
                <w:sz w:val="22"/>
                <w:szCs w:val="22"/>
              </w:rPr>
            </w:pPr>
          </w:p>
        </w:tc>
      </w:tr>
    </w:tbl>
    <w:p w14:paraId="7C7E25F6" w14:textId="77777777" w:rsidR="004571B9" w:rsidRPr="004571B9" w:rsidRDefault="004571B9" w:rsidP="004571B9">
      <w:pPr>
        <w:rPr>
          <w:rFonts w:ascii="Arial" w:hAnsi="Arial" w:cs="Arial"/>
          <w:sz w:val="22"/>
          <w:szCs w:val="22"/>
        </w:rPr>
      </w:pPr>
    </w:p>
    <w:p w14:paraId="0E833745" w14:textId="77777777" w:rsidR="004571B9" w:rsidRPr="004571B9" w:rsidRDefault="004571B9" w:rsidP="004571B9">
      <w:pPr>
        <w:rPr>
          <w:rFonts w:ascii="Arial" w:hAnsi="Arial" w:cs="Arial"/>
          <w:sz w:val="22"/>
          <w:szCs w:val="22"/>
        </w:rPr>
      </w:pPr>
    </w:p>
    <w:p w14:paraId="5AEC10EE" w14:textId="77777777" w:rsidR="004571B9" w:rsidRPr="004571B9" w:rsidRDefault="004571B9" w:rsidP="004571B9">
      <w:pPr>
        <w:rPr>
          <w:rFonts w:ascii="Arial" w:hAnsi="Arial" w:cs="Arial"/>
          <w:sz w:val="22"/>
          <w:szCs w:val="22"/>
        </w:rPr>
      </w:pPr>
    </w:p>
    <w:tbl>
      <w:tblPr>
        <w:tblStyle w:val="TableGrid"/>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3569"/>
        <w:gridCol w:w="2976"/>
      </w:tblGrid>
      <w:tr w:rsidR="001C203A" w:rsidRPr="004571B9" w14:paraId="3F9FA244" w14:textId="77777777" w:rsidTr="001C203A">
        <w:tc>
          <w:tcPr>
            <w:tcW w:w="2635" w:type="dxa"/>
          </w:tcPr>
          <w:p w14:paraId="2D526383" w14:textId="77777777" w:rsidR="001C203A" w:rsidRPr="004571B9" w:rsidRDefault="001C203A" w:rsidP="004571B9">
            <w:pPr>
              <w:spacing w:before="120"/>
              <w:rPr>
                <w:rFonts w:ascii="Arial" w:hAnsi="Arial" w:cs="Arial"/>
                <w:sz w:val="22"/>
                <w:szCs w:val="22"/>
              </w:rPr>
            </w:pPr>
            <w:r w:rsidRPr="004571B9">
              <w:rPr>
                <w:rFonts w:ascii="Arial" w:hAnsi="Arial" w:cs="Arial"/>
                <w:b/>
                <w:sz w:val="22"/>
                <w:szCs w:val="22"/>
              </w:rPr>
              <w:t>Contact officer:</w:t>
            </w:r>
            <w:r w:rsidRPr="004571B9">
              <w:rPr>
                <w:rFonts w:ascii="Arial" w:hAnsi="Arial" w:cs="Arial"/>
                <w:sz w:val="22"/>
                <w:szCs w:val="22"/>
              </w:rPr>
              <w:t xml:space="preserve"> </w:t>
            </w:r>
          </w:p>
        </w:tc>
        <w:tc>
          <w:tcPr>
            <w:tcW w:w="3569" w:type="dxa"/>
          </w:tcPr>
          <w:p w14:paraId="4CC06564" w14:textId="7855100A" w:rsidR="001C203A" w:rsidRPr="004571B9" w:rsidRDefault="004E0590" w:rsidP="004E0590">
            <w:pPr>
              <w:spacing w:before="120"/>
              <w:rPr>
                <w:rFonts w:ascii="Arial" w:hAnsi="Arial" w:cs="Arial"/>
                <w:sz w:val="22"/>
                <w:szCs w:val="22"/>
              </w:rPr>
            </w:pPr>
            <w:r>
              <w:rPr>
                <w:rFonts w:ascii="Arial" w:hAnsi="Arial" w:cs="Arial"/>
                <w:sz w:val="22"/>
                <w:szCs w:val="22"/>
              </w:rPr>
              <w:t>Dennis Skinner</w:t>
            </w:r>
          </w:p>
        </w:tc>
        <w:tc>
          <w:tcPr>
            <w:tcW w:w="2976" w:type="dxa"/>
          </w:tcPr>
          <w:p w14:paraId="0BFE8E24" w14:textId="77777777" w:rsidR="001C203A" w:rsidRDefault="001C203A" w:rsidP="004571B9">
            <w:pPr>
              <w:spacing w:before="120"/>
              <w:rPr>
                <w:rFonts w:ascii="Arial" w:hAnsi="Arial" w:cs="Arial"/>
                <w:sz w:val="22"/>
                <w:szCs w:val="22"/>
              </w:rPr>
            </w:pPr>
            <w:r>
              <w:rPr>
                <w:rFonts w:ascii="Arial" w:hAnsi="Arial" w:cs="Arial"/>
                <w:sz w:val="22"/>
                <w:szCs w:val="22"/>
              </w:rPr>
              <w:t>Paul Brack</w:t>
            </w:r>
          </w:p>
        </w:tc>
      </w:tr>
      <w:tr w:rsidR="001C203A" w:rsidRPr="004571B9" w14:paraId="7AA2FA1C" w14:textId="77777777" w:rsidTr="001C203A">
        <w:tc>
          <w:tcPr>
            <w:tcW w:w="2635" w:type="dxa"/>
          </w:tcPr>
          <w:p w14:paraId="6A20E477"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Position:</w:t>
            </w:r>
          </w:p>
        </w:tc>
        <w:tc>
          <w:tcPr>
            <w:tcW w:w="3569" w:type="dxa"/>
          </w:tcPr>
          <w:p w14:paraId="0AE99A4D" w14:textId="74ACE8A6" w:rsidR="001C203A" w:rsidRPr="004571B9" w:rsidRDefault="001C203A" w:rsidP="004E0590">
            <w:pPr>
              <w:spacing w:before="120"/>
              <w:rPr>
                <w:rFonts w:ascii="Arial" w:hAnsi="Arial" w:cs="Arial"/>
                <w:sz w:val="22"/>
                <w:szCs w:val="22"/>
              </w:rPr>
            </w:pPr>
            <w:r>
              <w:rPr>
                <w:rFonts w:ascii="Arial" w:hAnsi="Arial" w:cs="Arial"/>
                <w:sz w:val="22"/>
                <w:szCs w:val="22"/>
              </w:rPr>
              <w:t xml:space="preserve">Head of </w:t>
            </w:r>
            <w:r w:rsidR="004E0590">
              <w:rPr>
                <w:rFonts w:ascii="Arial" w:hAnsi="Arial" w:cs="Arial"/>
                <w:sz w:val="22"/>
                <w:szCs w:val="22"/>
              </w:rPr>
              <w:t>Improvement</w:t>
            </w:r>
          </w:p>
        </w:tc>
        <w:tc>
          <w:tcPr>
            <w:tcW w:w="2976" w:type="dxa"/>
          </w:tcPr>
          <w:p w14:paraId="3ED1331F" w14:textId="26BFE22A" w:rsidR="001C203A" w:rsidRPr="004571B9" w:rsidRDefault="000C74C8" w:rsidP="004571B9">
            <w:pPr>
              <w:spacing w:before="120"/>
              <w:rPr>
                <w:rFonts w:ascii="Arial" w:hAnsi="Arial" w:cs="Arial"/>
                <w:sz w:val="22"/>
                <w:szCs w:val="22"/>
              </w:rPr>
            </w:pPr>
            <w:r>
              <w:rPr>
                <w:rFonts w:ascii="Arial" w:hAnsi="Arial" w:cs="Arial"/>
                <w:sz w:val="22"/>
                <w:szCs w:val="22"/>
              </w:rPr>
              <w:t xml:space="preserve">Strategic </w:t>
            </w:r>
            <w:r w:rsidR="001C203A">
              <w:rPr>
                <w:rFonts w:ascii="Arial" w:hAnsi="Arial" w:cs="Arial"/>
                <w:sz w:val="22"/>
                <w:szCs w:val="22"/>
              </w:rPr>
              <w:t>Finance</w:t>
            </w:r>
            <w:r>
              <w:rPr>
                <w:rFonts w:ascii="Arial" w:hAnsi="Arial" w:cs="Arial"/>
                <w:sz w:val="22"/>
                <w:szCs w:val="22"/>
              </w:rPr>
              <w:t xml:space="preserve"> Manager</w:t>
            </w:r>
          </w:p>
        </w:tc>
      </w:tr>
      <w:tr w:rsidR="001C203A" w:rsidRPr="004571B9" w14:paraId="4F26F8AA" w14:textId="77777777" w:rsidTr="001C203A">
        <w:tc>
          <w:tcPr>
            <w:tcW w:w="2635" w:type="dxa"/>
          </w:tcPr>
          <w:p w14:paraId="5961F9CF"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Phone no:</w:t>
            </w:r>
          </w:p>
        </w:tc>
        <w:tc>
          <w:tcPr>
            <w:tcW w:w="3569" w:type="dxa"/>
          </w:tcPr>
          <w:p w14:paraId="1EB95AEF" w14:textId="0153D9BB" w:rsidR="001C203A" w:rsidRPr="004571B9" w:rsidRDefault="001C203A" w:rsidP="004E0590">
            <w:pPr>
              <w:spacing w:before="120"/>
              <w:rPr>
                <w:rFonts w:ascii="Arial" w:hAnsi="Arial" w:cs="Arial"/>
                <w:sz w:val="22"/>
                <w:szCs w:val="22"/>
              </w:rPr>
            </w:pPr>
            <w:r>
              <w:rPr>
                <w:rFonts w:ascii="Arial" w:hAnsi="Arial" w:cs="Arial"/>
                <w:sz w:val="22"/>
                <w:szCs w:val="22"/>
              </w:rPr>
              <w:t>020 7664 3</w:t>
            </w:r>
            <w:r w:rsidR="004E0590">
              <w:rPr>
                <w:rFonts w:ascii="Arial" w:hAnsi="Arial" w:cs="Arial"/>
                <w:sz w:val="22"/>
                <w:szCs w:val="22"/>
              </w:rPr>
              <w:t>017</w:t>
            </w:r>
          </w:p>
        </w:tc>
        <w:tc>
          <w:tcPr>
            <w:tcW w:w="2976" w:type="dxa"/>
          </w:tcPr>
          <w:p w14:paraId="47E24968" w14:textId="6460BE7D" w:rsidR="001C203A" w:rsidRPr="004571B9" w:rsidRDefault="001C203A" w:rsidP="004571B9">
            <w:pPr>
              <w:spacing w:before="120"/>
              <w:rPr>
                <w:rFonts w:ascii="Arial" w:hAnsi="Arial" w:cs="Arial"/>
                <w:sz w:val="22"/>
                <w:szCs w:val="22"/>
              </w:rPr>
            </w:pPr>
            <w:r>
              <w:rPr>
                <w:rFonts w:ascii="Arial" w:hAnsi="Arial" w:cs="Arial"/>
                <w:sz w:val="22"/>
                <w:szCs w:val="22"/>
              </w:rPr>
              <w:t xml:space="preserve">020 7664 </w:t>
            </w:r>
            <w:r w:rsidR="004E0590">
              <w:rPr>
                <w:rFonts w:ascii="Arial" w:hAnsi="Arial" w:cs="Arial"/>
                <w:sz w:val="22"/>
                <w:szCs w:val="22"/>
              </w:rPr>
              <w:t>7309</w:t>
            </w:r>
          </w:p>
        </w:tc>
      </w:tr>
      <w:tr w:rsidR="001C203A" w:rsidRPr="004571B9" w14:paraId="4E5DA41D" w14:textId="77777777" w:rsidTr="001C203A">
        <w:trPr>
          <w:trHeight w:val="507"/>
        </w:trPr>
        <w:tc>
          <w:tcPr>
            <w:tcW w:w="2635" w:type="dxa"/>
          </w:tcPr>
          <w:p w14:paraId="251E8274" w14:textId="77777777" w:rsidR="001C203A" w:rsidRPr="004571B9" w:rsidRDefault="001C203A" w:rsidP="004571B9">
            <w:pPr>
              <w:spacing w:before="120"/>
              <w:rPr>
                <w:rFonts w:ascii="Arial" w:hAnsi="Arial" w:cs="Arial"/>
                <w:b/>
                <w:sz w:val="22"/>
                <w:szCs w:val="22"/>
              </w:rPr>
            </w:pPr>
            <w:r w:rsidRPr="004571B9">
              <w:rPr>
                <w:rFonts w:ascii="Arial" w:hAnsi="Arial" w:cs="Arial"/>
                <w:b/>
                <w:sz w:val="22"/>
                <w:szCs w:val="22"/>
              </w:rPr>
              <w:t>Email:</w:t>
            </w:r>
          </w:p>
        </w:tc>
        <w:tc>
          <w:tcPr>
            <w:tcW w:w="3569" w:type="dxa"/>
          </w:tcPr>
          <w:p w14:paraId="1E7F56D0" w14:textId="70F0E3D1" w:rsidR="001C203A" w:rsidRDefault="00EA6998" w:rsidP="004571B9">
            <w:pPr>
              <w:spacing w:before="120"/>
              <w:rPr>
                <w:rFonts w:ascii="Arial" w:hAnsi="Arial" w:cs="Arial"/>
                <w:sz w:val="22"/>
                <w:szCs w:val="22"/>
              </w:rPr>
            </w:pPr>
            <w:hyperlink r:id="rId11" w:history="1">
              <w:r w:rsidR="004E0590" w:rsidRPr="002E32DD">
                <w:rPr>
                  <w:rStyle w:val="Hyperlink"/>
                  <w:rFonts w:ascii="Arial" w:hAnsi="Arial" w:cs="Arial"/>
                  <w:sz w:val="22"/>
                  <w:szCs w:val="22"/>
                </w:rPr>
                <w:t>dennis.skinner@local.gov.uk</w:t>
              </w:r>
            </w:hyperlink>
          </w:p>
          <w:p w14:paraId="163225A8" w14:textId="77777777" w:rsidR="001C203A" w:rsidRPr="001C203A" w:rsidRDefault="001C203A" w:rsidP="004571B9">
            <w:pPr>
              <w:spacing w:before="120"/>
              <w:rPr>
                <w:rFonts w:ascii="Arial" w:hAnsi="Arial" w:cs="Arial"/>
                <w:sz w:val="22"/>
                <w:szCs w:val="22"/>
              </w:rPr>
            </w:pPr>
          </w:p>
        </w:tc>
        <w:tc>
          <w:tcPr>
            <w:tcW w:w="2976" w:type="dxa"/>
          </w:tcPr>
          <w:p w14:paraId="1CDB6B6F" w14:textId="77777777" w:rsidR="001C203A" w:rsidRDefault="00EA6998" w:rsidP="004571B9">
            <w:pPr>
              <w:spacing w:before="120"/>
              <w:rPr>
                <w:rFonts w:ascii="Arial" w:hAnsi="Arial" w:cs="Arial"/>
                <w:sz w:val="22"/>
                <w:szCs w:val="22"/>
              </w:rPr>
            </w:pPr>
            <w:hyperlink r:id="rId12" w:history="1">
              <w:r w:rsidR="001C203A" w:rsidRPr="007D2AE0">
                <w:rPr>
                  <w:rStyle w:val="Hyperlink"/>
                  <w:rFonts w:ascii="Arial" w:hAnsi="Arial" w:cs="Arial"/>
                  <w:sz w:val="22"/>
                  <w:szCs w:val="22"/>
                </w:rPr>
                <w:t>paul.brack@local.gov.uk</w:t>
              </w:r>
            </w:hyperlink>
          </w:p>
          <w:p w14:paraId="28B54D27" w14:textId="77777777" w:rsidR="001C203A" w:rsidRPr="001C203A" w:rsidRDefault="001C203A" w:rsidP="004571B9">
            <w:pPr>
              <w:spacing w:before="120"/>
              <w:rPr>
                <w:rFonts w:ascii="Arial" w:hAnsi="Arial" w:cs="Arial"/>
                <w:sz w:val="22"/>
                <w:szCs w:val="22"/>
              </w:rPr>
            </w:pPr>
          </w:p>
        </w:tc>
      </w:tr>
    </w:tbl>
    <w:p w14:paraId="796DC94B" w14:textId="77777777" w:rsidR="004571B9" w:rsidRPr="004571B9" w:rsidRDefault="004571B9" w:rsidP="004571B9">
      <w:pPr>
        <w:rPr>
          <w:rFonts w:ascii="Arial" w:hAnsi="Arial" w:cs="Arial"/>
          <w:sz w:val="22"/>
          <w:szCs w:val="22"/>
        </w:rPr>
      </w:pPr>
    </w:p>
    <w:p w14:paraId="03D03D82" w14:textId="77777777" w:rsidR="00C3585C" w:rsidRPr="007535B8" w:rsidRDefault="00C3585C" w:rsidP="00C3585C">
      <w:pPr>
        <w:pStyle w:val="LGAItemNoHeading"/>
        <w:spacing w:before="720"/>
        <w:jc w:val="center"/>
        <w:rPr>
          <w:rFonts w:ascii="Arial" w:hAnsi="Arial" w:cs="Arial"/>
          <w:sz w:val="28"/>
          <w:szCs w:val="28"/>
        </w:rPr>
      </w:pPr>
    </w:p>
    <w:p w14:paraId="66D4500F" w14:textId="77777777" w:rsidR="00C3585C" w:rsidRPr="007535B8" w:rsidRDefault="00C3585C" w:rsidP="00C3585C">
      <w:pPr>
        <w:pStyle w:val="LGAItemNoHeading"/>
        <w:spacing w:before="720"/>
        <w:jc w:val="center"/>
        <w:rPr>
          <w:rFonts w:ascii="Arial" w:hAnsi="Arial" w:cs="Arial"/>
          <w:sz w:val="36"/>
          <w:szCs w:val="36"/>
        </w:rPr>
      </w:pPr>
    </w:p>
    <w:p w14:paraId="7A103340" w14:textId="77777777" w:rsidR="00C3585C" w:rsidRPr="007535B8" w:rsidRDefault="00C3585C" w:rsidP="00BA5082">
      <w:pPr>
        <w:spacing w:before="120" w:after="240" w:line="280" w:lineRule="exact"/>
        <w:rPr>
          <w:rFonts w:ascii="Arial" w:hAnsi="Arial" w:cs="Arial"/>
          <w:b/>
          <w:sz w:val="28"/>
          <w:szCs w:val="28"/>
        </w:rPr>
      </w:pPr>
    </w:p>
    <w:p w14:paraId="25CB9D83" w14:textId="146625A8" w:rsidR="008852FC" w:rsidRDefault="00545E64" w:rsidP="00DB12EF">
      <w:pPr>
        <w:spacing w:before="120" w:after="240" w:line="280" w:lineRule="exact"/>
        <w:rPr>
          <w:rFonts w:ascii="Arial" w:hAnsi="Arial" w:cs="Arial"/>
          <w:b/>
          <w:sz w:val="28"/>
          <w:szCs w:val="28"/>
        </w:rPr>
      </w:pPr>
      <w:r>
        <w:rPr>
          <w:rFonts w:ascii="Arial" w:hAnsi="Arial" w:cs="Arial"/>
          <w:b/>
          <w:sz w:val="28"/>
          <w:szCs w:val="28"/>
        </w:rPr>
        <w:lastRenderedPageBreak/>
        <w:t xml:space="preserve">RSG </w:t>
      </w:r>
      <w:r w:rsidR="004E0590">
        <w:rPr>
          <w:rFonts w:ascii="Arial" w:hAnsi="Arial" w:cs="Arial"/>
          <w:b/>
          <w:sz w:val="28"/>
          <w:szCs w:val="28"/>
        </w:rPr>
        <w:t>Memorandum of Understanding</w:t>
      </w:r>
      <w:r w:rsidR="00EA37D0">
        <w:rPr>
          <w:rFonts w:ascii="Arial" w:hAnsi="Arial" w:cs="Arial"/>
          <w:b/>
          <w:sz w:val="28"/>
          <w:szCs w:val="28"/>
        </w:rPr>
        <w:t xml:space="preserve"> – Six Month Monitoring R</w:t>
      </w:r>
      <w:r w:rsidR="00566B93">
        <w:rPr>
          <w:rFonts w:ascii="Arial" w:hAnsi="Arial" w:cs="Arial"/>
          <w:b/>
          <w:sz w:val="28"/>
          <w:szCs w:val="28"/>
        </w:rPr>
        <w:t>eport</w:t>
      </w:r>
    </w:p>
    <w:p w14:paraId="0F6664E3" w14:textId="77777777" w:rsidR="007E7B7B" w:rsidRPr="007535B8" w:rsidRDefault="007E7B7B" w:rsidP="00DB12EF">
      <w:pPr>
        <w:spacing w:before="120" w:after="240" w:line="280" w:lineRule="exact"/>
        <w:rPr>
          <w:rFonts w:ascii="Arial" w:hAnsi="Arial" w:cs="Arial"/>
          <w:b/>
          <w:sz w:val="28"/>
          <w:szCs w:val="28"/>
        </w:rPr>
      </w:pPr>
      <w:r>
        <w:rPr>
          <w:rFonts w:ascii="Arial" w:hAnsi="Arial" w:cs="Arial"/>
          <w:b/>
          <w:sz w:val="28"/>
          <w:szCs w:val="28"/>
        </w:rPr>
        <w:t>April to September 2015</w:t>
      </w:r>
    </w:p>
    <w:p w14:paraId="66391814" w14:textId="77777777" w:rsidR="006B0FC2" w:rsidRDefault="006B0FC2" w:rsidP="00CB2DEB">
      <w:pPr>
        <w:pStyle w:val="MainText"/>
        <w:spacing w:line="240" w:lineRule="auto"/>
        <w:rPr>
          <w:rFonts w:ascii="Arial" w:hAnsi="Arial" w:cs="Arial"/>
          <w:b/>
          <w:szCs w:val="22"/>
        </w:rPr>
      </w:pPr>
    </w:p>
    <w:p w14:paraId="375D9946" w14:textId="77777777" w:rsidR="00CB2DEB" w:rsidRPr="007535B8" w:rsidRDefault="00DB12EF" w:rsidP="00CB2DEB">
      <w:pPr>
        <w:pStyle w:val="MainText"/>
        <w:spacing w:line="240" w:lineRule="auto"/>
        <w:rPr>
          <w:rFonts w:ascii="Arial" w:hAnsi="Arial" w:cs="Arial"/>
          <w:b/>
          <w:szCs w:val="22"/>
        </w:rPr>
      </w:pPr>
      <w:r w:rsidRPr="007535B8">
        <w:rPr>
          <w:rFonts w:ascii="Arial" w:hAnsi="Arial" w:cs="Arial"/>
          <w:b/>
          <w:szCs w:val="22"/>
        </w:rPr>
        <w:t>Background</w:t>
      </w:r>
    </w:p>
    <w:p w14:paraId="1CCDDC63" w14:textId="77777777" w:rsidR="00B756D3" w:rsidRPr="007535B8" w:rsidRDefault="00B756D3" w:rsidP="00B756D3">
      <w:pPr>
        <w:rPr>
          <w:rFonts w:ascii="Arial" w:hAnsi="Arial" w:cs="Arial"/>
          <w:sz w:val="22"/>
          <w:szCs w:val="22"/>
        </w:rPr>
      </w:pPr>
    </w:p>
    <w:p w14:paraId="70880259" w14:textId="06F6C479" w:rsidR="00D8529F" w:rsidRDefault="004E0590" w:rsidP="00E03576">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 xml:space="preserve">At the last Board meeting, members were provided with an update on the Memorandum of Understanding </w:t>
      </w:r>
      <w:r w:rsidR="00D8529F">
        <w:rPr>
          <w:rFonts w:ascii="Arial" w:hAnsi="Arial" w:cs="Arial"/>
          <w:sz w:val="22"/>
          <w:szCs w:val="22"/>
        </w:rPr>
        <w:t>(Mo</w:t>
      </w:r>
      <w:r w:rsidR="005B1CA8">
        <w:rPr>
          <w:rFonts w:ascii="Arial" w:hAnsi="Arial" w:cs="Arial"/>
          <w:sz w:val="22"/>
          <w:szCs w:val="22"/>
        </w:rPr>
        <w:t xml:space="preserve">U) </w:t>
      </w:r>
      <w:r>
        <w:rPr>
          <w:rFonts w:ascii="Arial" w:hAnsi="Arial" w:cs="Arial"/>
          <w:sz w:val="22"/>
          <w:szCs w:val="22"/>
        </w:rPr>
        <w:t>that was being discussed with DCLG on the RSG allocation for 2015/16.  The final version of the MOU has now been signed</w:t>
      </w:r>
      <w:r w:rsidR="00D8529F">
        <w:rPr>
          <w:rFonts w:ascii="Arial" w:hAnsi="Arial" w:cs="Arial"/>
          <w:sz w:val="22"/>
          <w:szCs w:val="22"/>
        </w:rPr>
        <w:t>.</w:t>
      </w:r>
    </w:p>
    <w:p w14:paraId="1C3EE62D" w14:textId="77777777" w:rsidR="00D8529F" w:rsidRDefault="00D8529F" w:rsidP="00D8529F">
      <w:pPr>
        <w:ind w:left="426"/>
        <w:rPr>
          <w:rFonts w:ascii="Arial" w:hAnsi="Arial" w:cs="Arial"/>
          <w:sz w:val="22"/>
          <w:szCs w:val="22"/>
        </w:rPr>
      </w:pPr>
    </w:p>
    <w:p w14:paraId="208C8028" w14:textId="3FB3BBC9" w:rsidR="00E03576" w:rsidRDefault="00D8529F" w:rsidP="00E03576">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 xml:space="preserve">The main change from the version circulated at the last Board meeting was that officers persuaded DCLG officials to remove the proposed restriction from RSG being used to pay additional pension contributions.  </w:t>
      </w:r>
    </w:p>
    <w:p w14:paraId="491D4F3B" w14:textId="77777777" w:rsidR="00E03576" w:rsidRDefault="00E03576" w:rsidP="00E03576">
      <w:pPr>
        <w:ind w:left="426"/>
        <w:rPr>
          <w:rFonts w:ascii="Arial" w:hAnsi="Arial" w:cs="Arial"/>
          <w:sz w:val="22"/>
          <w:szCs w:val="22"/>
        </w:rPr>
      </w:pPr>
    </w:p>
    <w:p w14:paraId="063F3C93" w14:textId="77777777" w:rsidR="00545E64" w:rsidRDefault="00D8529F" w:rsidP="00545E64">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 xml:space="preserve">The MoU commits the LGA to submit to the Secretary of State quarterly performance reports.  </w:t>
      </w:r>
    </w:p>
    <w:p w14:paraId="7AA1E8AA" w14:textId="77777777" w:rsidR="00545E64" w:rsidRDefault="00545E64" w:rsidP="00545E64">
      <w:pPr>
        <w:pStyle w:val="ListParagraph"/>
        <w:rPr>
          <w:rFonts w:ascii="Arial" w:hAnsi="Arial" w:cs="Arial"/>
          <w:b/>
          <w:sz w:val="22"/>
          <w:szCs w:val="22"/>
        </w:rPr>
      </w:pPr>
    </w:p>
    <w:p w14:paraId="36C0768D" w14:textId="43038F6C" w:rsidR="00245A7F" w:rsidRPr="00B57AED" w:rsidRDefault="00545E64" w:rsidP="00545E64">
      <w:pPr>
        <w:rPr>
          <w:rFonts w:ascii="Arial" w:hAnsi="Arial" w:cs="Arial"/>
          <w:sz w:val="22"/>
          <w:szCs w:val="22"/>
        </w:rPr>
      </w:pPr>
      <w:r>
        <w:rPr>
          <w:rFonts w:ascii="Arial" w:hAnsi="Arial" w:cs="Arial"/>
          <w:b/>
          <w:sz w:val="22"/>
          <w:szCs w:val="22"/>
        </w:rPr>
        <w:t>Performance</w:t>
      </w:r>
    </w:p>
    <w:p w14:paraId="1090DBB0" w14:textId="77777777" w:rsidR="00245A7F" w:rsidRPr="00B034C3" w:rsidRDefault="00245A7F" w:rsidP="00245A7F">
      <w:pPr>
        <w:rPr>
          <w:rFonts w:ascii="Arial" w:hAnsi="Arial" w:cs="Arial"/>
          <w:sz w:val="22"/>
          <w:szCs w:val="22"/>
        </w:rPr>
      </w:pPr>
    </w:p>
    <w:p w14:paraId="1314C860" w14:textId="77777777" w:rsidR="00545E64" w:rsidRDefault="00545E64" w:rsidP="00545E64">
      <w:pPr>
        <w:numPr>
          <w:ilvl w:val="0"/>
          <w:numId w:val="22"/>
        </w:numPr>
        <w:rPr>
          <w:rFonts w:ascii="Arial" w:hAnsi="Arial" w:cs="Arial"/>
          <w:sz w:val="22"/>
          <w:szCs w:val="22"/>
        </w:rPr>
      </w:pPr>
      <w:r>
        <w:rPr>
          <w:rFonts w:ascii="Arial" w:hAnsi="Arial" w:cs="Arial"/>
          <w:sz w:val="22"/>
          <w:szCs w:val="22"/>
        </w:rPr>
        <w:t xml:space="preserve">The performance report for the period April to September 2015, which has been submitted to DCLG is attached as Appendix 1.  </w:t>
      </w:r>
    </w:p>
    <w:p w14:paraId="1F57CC24" w14:textId="77777777" w:rsidR="00545E64" w:rsidRDefault="00545E64" w:rsidP="00545E64">
      <w:pPr>
        <w:pStyle w:val="ListParagraph"/>
        <w:rPr>
          <w:rFonts w:ascii="Arial" w:hAnsi="Arial" w:cs="Arial"/>
          <w:sz w:val="22"/>
          <w:szCs w:val="22"/>
        </w:rPr>
      </w:pPr>
    </w:p>
    <w:p w14:paraId="34628AA5" w14:textId="27C5EE06" w:rsidR="00545E64" w:rsidRDefault="00245A7F" w:rsidP="00545E64">
      <w:pPr>
        <w:numPr>
          <w:ilvl w:val="0"/>
          <w:numId w:val="22"/>
        </w:numPr>
        <w:rPr>
          <w:rFonts w:ascii="Arial" w:hAnsi="Arial" w:cs="Arial"/>
          <w:sz w:val="22"/>
          <w:szCs w:val="22"/>
        </w:rPr>
      </w:pPr>
      <w:r w:rsidRPr="00B034C3">
        <w:rPr>
          <w:rFonts w:ascii="Arial" w:hAnsi="Arial" w:cs="Arial"/>
          <w:sz w:val="22"/>
          <w:szCs w:val="22"/>
        </w:rPr>
        <w:t xml:space="preserve">Overall performance </w:t>
      </w:r>
      <w:r w:rsidR="00545E64">
        <w:rPr>
          <w:rFonts w:ascii="Arial" w:hAnsi="Arial" w:cs="Arial"/>
          <w:sz w:val="22"/>
          <w:szCs w:val="22"/>
        </w:rPr>
        <w:t>is strong</w:t>
      </w:r>
      <w:r w:rsidR="000C1DD3">
        <w:rPr>
          <w:rFonts w:ascii="Arial" w:hAnsi="Arial" w:cs="Arial"/>
          <w:sz w:val="22"/>
          <w:szCs w:val="22"/>
        </w:rPr>
        <w:t>. O</w:t>
      </w:r>
      <w:r w:rsidR="00545E64">
        <w:rPr>
          <w:rFonts w:ascii="Arial" w:hAnsi="Arial" w:cs="Arial"/>
          <w:sz w:val="22"/>
          <w:szCs w:val="22"/>
        </w:rPr>
        <w:t>f the 26 key targets, 15 are rag-rated green and the remaining 11 are on course to be delivered and current</w:t>
      </w:r>
      <w:r w:rsidR="008D0583">
        <w:rPr>
          <w:rFonts w:ascii="Arial" w:hAnsi="Arial" w:cs="Arial"/>
          <w:sz w:val="22"/>
          <w:szCs w:val="22"/>
        </w:rPr>
        <w:t>ly</w:t>
      </w:r>
      <w:r w:rsidR="00545E64">
        <w:rPr>
          <w:rFonts w:ascii="Arial" w:hAnsi="Arial" w:cs="Arial"/>
          <w:sz w:val="22"/>
          <w:szCs w:val="22"/>
        </w:rPr>
        <w:t xml:space="preserve"> rated amber.  Key highlights to the end of September include:</w:t>
      </w:r>
    </w:p>
    <w:p w14:paraId="61933A75" w14:textId="77777777" w:rsidR="00545E64" w:rsidRDefault="00545E64" w:rsidP="00545E64">
      <w:pPr>
        <w:pStyle w:val="ListParagraph"/>
        <w:rPr>
          <w:rFonts w:ascii="Arial" w:hAnsi="Arial" w:cs="Arial"/>
          <w:sz w:val="22"/>
          <w:szCs w:val="22"/>
        </w:rPr>
      </w:pPr>
    </w:p>
    <w:p w14:paraId="041D3668" w14:textId="63741479" w:rsidR="00545E64" w:rsidRDefault="00545E64" w:rsidP="00545E64">
      <w:pPr>
        <w:numPr>
          <w:ilvl w:val="1"/>
          <w:numId w:val="22"/>
        </w:numPr>
        <w:rPr>
          <w:rFonts w:ascii="Arial" w:hAnsi="Arial" w:cs="Arial"/>
          <w:sz w:val="22"/>
          <w:szCs w:val="22"/>
        </w:rPr>
      </w:pPr>
      <w:r>
        <w:rPr>
          <w:rFonts w:ascii="Arial" w:hAnsi="Arial" w:cs="Arial"/>
          <w:sz w:val="22"/>
          <w:szCs w:val="22"/>
        </w:rPr>
        <w:t>31 peer challenge</w:t>
      </w:r>
      <w:r w:rsidR="000C1DD3">
        <w:rPr>
          <w:rFonts w:ascii="Arial" w:hAnsi="Arial" w:cs="Arial"/>
          <w:sz w:val="22"/>
          <w:szCs w:val="22"/>
        </w:rPr>
        <w:t>s</w:t>
      </w:r>
      <w:r>
        <w:rPr>
          <w:rFonts w:ascii="Arial" w:hAnsi="Arial" w:cs="Arial"/>
          <w:sz w:val="22"/>
          <w:szCs w:val="22"/>
        </w:rPr>
        <w:t xml:space="preserve"> delivered</w:t>
      </w:r>
    </w:p>
    <w:p w14:paraId="3F0EA8FB" w14:textId="35C3ABF8" w:rsidR="00545E64" w:rsidRDefault="00545E64" w:rsidP="00545E64">
      <w:pPr>
        <w:numPr>
          <w:ilvl w:val="1"/>
          <w:numId w:val="22"/>
        </w:numPr>
        <w:rPr>
          <w:rFonts w:ascii="Arial" w:hAnsi="Arial" w:cs="Arial"/>
          <w:sz w:val="22"/>
          <w:szCs w:val="22"/>
        </w:rPr>
      </w:pPr>
      <w:r>
        <w:rPr>
          <w:rFonts w:ascii="Arial" w:hAnsi="Arial" w:cs="Arial"/>
          <w:sz w:val="22"/>
          <w:szCs w:val="22"/>
        </w:rPr>
        <w:t xml:space="preserve">101 councils received direct improvement support and a further 38 </w:t>
      </w:r>
      <w:r w:rsidR="008D0583">
        <w:rPr>
          <w:rFonts w:ascii="Arial" w:hAnsi="Arial" w:cs="Arial"/>
          <w:sz w:val="22"/>
          <w:szCs w:val="22"/>
        </w:rPr>
        <w:t xml:space="preserve">provided with </w:t>
      </w:r>
      <w:r>
        <w:rPr>
          <w:rFonts w:ascii="Arial" w:hAnsi="Arial" w:cs="Arial"/>
          <w:sz w:val="22"/>
          <w:szCs w:val="22"/>
        </w:rPr>
        <w:t>change of control support and 27 bespoke mentoring support</w:t>
      </w:r>
    </w:p>
    <w:p w14:paraId="50EB7153" w14:textId="6DD48657" w:rsidR="00545E64" w:rsidRDefault="00545E64" w:rsidP="00545E64">
      <w:pPr>
        <w:numPr>
          <w:ilvl w:val="1"/>
          <w:numId w:val="22"/>
        </w:numPr>
        <w:rPr>
          <w:rFonts w:ascii="Arial" w:hAnsi="Arial" w:cs="Arial"/>
          <w:sz w:val="22"/>
          <w:szCs w:val="22"/>
        </w:rPr>
      </w:pPr>
      <w:r>
        <w:rPr>
          <w:rFonts w:ascii="Arial" w:hAnsi="Arial" w:cs="Arial"/>
          <w:sz w:val="22"/>
          <w:szCs w:val="22"/>
        </w:rPr>
        <w:t xml:space="preserve">Helped councils deliver savings through our national software procurement framework </w:t>
      </w:r>
      <w:r w:rsidR="000C1DD3">
        <w:rPr>
          <w:rFonts w:ascii="Arial" w:hAnsi="Arial" w:cs="Arial"/>
          <w:sz w:val="22"/>
          <w:szCs w:val="22"/>
        </w:rPr>
        <w:t xml:space="preserve">totalling </w:t>
      </w:r>
      <w:r>
        <w:rPr>
          <w:rFonts w:ascii="Arial" w:hAnsi="Arial" w:cs="Arial"/>
          <w:sz w:val="22"/>
          <w:szCs w:val="22"/>
        </w:rPr>
        <w:t xml:space="preserve">£12m </w:t>
      </w:r>
    </w:p>
    <w:p w14:paraId="68E71D50" w14:textId="77777777" w:rsidR="00545E64" w:rsidRDefault="00545E64" w:rsidP="00545E64">
      <w:pPr>
        <w:numPr>
          <w:ilvl w:val="1"/>
          <w:numId w:val="22"/>
        </w:numPr>
        <w:rPr>
          <w:rFonts w:ascii="Arial" w:hAnsi="Arial" w:cs="Arial"/>
          <w:sz w:val="22"/>
          <w:szCs w:val="22"/>
        </w:rPr>
      </w:pPr>
      <w:r>
        <w:rPr>
          <w:rFonts w:ascii="Arial" w:hAnsi="Arial" w:cs="Arial"/>
          <w:sz w:val="22"/>
          <w:szCs w:val="22"/>
        </w:rPr>
        <w:t>Helped a further 10 councils achieve savings of £7m through the use of our productivity experts</w:t>
      </w:r>
    </w:p>
    <w:p w14:paraId="6165C5B5" w14:textId="0280FA3B" w:rsidR="00545E64" w:rsidRDefault="00545E64" w:rsidP="00545E64">
      <w:pPr>
        <w:numPr>
          <w:ilvl w:val="1"/>
          <w:numId w:val="22"/>
        </w:numPr>
        <w:rPr>
          <w:rFonts w:ascii="Arial" w:hAnsi="Arial" w:cs="Arial"/>
          <w:sz w:val="22"/>
          <w:szCs w:val="22"/>
        </w:rPr>
      </w:pPr>
      <w:r>
        <w:rPr>
          <w:rFonts w:ascii="Arial" w:hAnsi="Arial" w:cs="Arial"/>
          <w:sz w:val="22"/>
          <w:szCs w:val="22"/>
        </w:rPr>
        <w:t>Launched our innovative programme with</w:t>
      </w:r>
      <w:r w:rsidR="008D0583">
        <w:rPr>
          <w:rFonts w:ascii="Arial" w:hAnsi="Arial" w:cs="Arial"/>
          <w:sz w:val="22"/>
          <w:szCs w:val="22"/>
        </w:rPr>
        <w:t xml:space="preserve"> the</w:t>
      </w:r>
      <w:r>
        <w:rPr>
          <w:rFonts w:ascii="Arial" w:hAnsi="Arial" w:cs="Arial"/>
          <w:sz w:val="22"/>
          <w:szCs w:val="22"/>
        </w:rPr>
        <w:t xml:space="preserve"> Design Cou</w:t>
      </w:r>
      <w:r w:rsidR="008D0583">
        <w:rPr>
          <w:rFonts w:ascii="Arial" w:hAnsi="Arial" w:cs="Arial"/>
          <w:sz w:val="22"/>
          <w:szCs w:val="22"/>
        </w:rPr>
        <w:t>ncil</w:t>
      </w:r>
      <w:r>
        <w:rPr>
          <w:rFonts w:ascii="Arial" w:hAnsi="Arial" w:cs="Arial"/>
          <w:sz w:val="22"/>
          <w:szCs w:val="22"/>
        </w:rPr>
        <w:t xml:space="preserve"> supporting 20 councils</w:t>
      </w:r>
    </w:p>
    <w:p w14:paraId="6E6A9D46" w14:textId="264EC000" w:rsidR="00545E64" w:rsidRDefault="00545E64" w:rsidP="00545E64">
      <w:pPr>
        <w:numPr>
          <w:ilvl w:val="1"/>
          <w:numId w:val="22"/>
        </w:numPr>
        <w:rPr>
          <w:rFonts w:ascii="Arial" w:hAnsi="Arial" w:cs="Arial"/>
          <w:sz w:val="22"/>
          <w:szCs w:val="22"/>
        </w:rPr>
      </w:pPr>
      <w:r>
        <w:rPr>
          <w:rFonts w:ascii="Arial" w:hAnsi="Arial" w:cs="Arial"/>
          <w:sz w:val="22"/>
          <w:szCs w:val="22"/>
        </w:rPr>
        <w:t>On course for a record year in the number of councillors attending our leadership programmes with 548 either attended or booked on co</w:t>
      </w:r>
      <w:r w:rsidR="008D0583">
        <w:rPr>
          <w:rFonts w:ascii="Arial" w:hAnsi="Arial" w:cs="Arial"/>
          <w:sz w:val="22"/>
          <w:szCs w:val="22"/>
        </w:rPr>
        <w:t>urses</w:t>
      </w:r>
      <w:r>
        <w:rPr>
          <w:rFonts w:ascii="Arial" w:hAnsi="Arial" w:cs="Arial"/>
          <w:sz w:val="22"/>
          <w:szCs w:val="22"/>
        </w:rPr>
        <w:t xml:space="preserve"> by the end of September</w:t>
      </w:r>
    </w:p>
    <w:p w14:paraId="23E48342" w14:textId="77777777" w:rsidR="00545E64" w:rsidRDefault="00545E64" w:rsidP="00545E64">
      <w:pPr>
        <w:numPr>
          <w:ilvl w:val="1"/>
          <w:numId w:val="22"/>
        </w:numPr>
        <w:rPr>
          <w:rFonts w:ascii="Arial" w:hAnsi="Arial" w:cs="Arial"/>
          <w:sz w:val="22"/>
          <w:szCs w:val="22"/>
        </w:rPr>
      </w:pPr>
      <w:r>
        <w:rPr>
          <w:rFonts w:ascii="Arial" w:hAnsi="Arial" w:cs="Arial"/>
          <w:sz w:val="22"/>
          <w:szCs w:val="22"/>
        </w:rPr>
        <w:t>Supporting a range of councils and areas with their devolution bids.</w:t>
      </w:r>
    </w:p>
    <w:p w14:paraId="21D729A4" w14:textId="0C113697" w:rsidR="004630A8" w:rsidRPr="00EA37D0" w:rsidRDefault="008D0583" w:rsidP="00EA37D0">
      <w:pPr>
        <w:numPr>
          <w:ilvl w:val="1"/>
          <w:numId w:val="22"/>
        </w:numPr>
        <w:rPr>
          <w:rFonts w:ascii="Arial" w:hAnsi="Arial" w:cs="Arial"/>
          <w:sz w:val="22"/>
          <w:szCs w:val="22"/>
        </w:rPr>
      </w:pPr>
      <w:r>
        <w:rPr>
          <w:rFonts w:ascii="Arial" w:hAnsi="Arial" w:cs="Arial"/>
          <w:sz w:val="22"/>
          <w:szCs w:val="22"/>
        </w:rPr>
        <w:t>Supported over 40 councils to address their workforce challenges through a range of bespoke support.</w:t>
      </w:r>
    </w:p>
    <w:p w14:paraId="56654D8C" w14:textId="77777777" w:rsidR="004630A8" w:rsidRDefault="004630A8" w:rsidP="008D0583">
      <w:pPr>
        <w:ind w:left="426"/>
        <w:rPr>
          <w:rFonts w:ascii="Arial" w:hAnsi="Arial" w:cs="Arial"/>
          <w:b/>
          <w:sz w:val="22"/>
          <w:szCs w:val="22"/>
        </w:rPr>
      </w:pPr>
    </w:p>
    <w:p w14:paraId="28BFC157" w14:textId="77777777" w:rsidR="008D0583" w:rsidRDefault="008D0583" w:rsidP="008D0583">
      <w:pPr>
        <w:ind w:left="426"/>
        <w:rPr>
          <w:rFonts w:ascii="Arial" w:hAnsi="Arial" w:cs="Arial"/>
          <w:b/>
          <w:sz w:val="22"/>
          <w:szCs w:val="22"/>
        </w:rPr>
      </w:pPr>
      <w:r>
        <w:rPr>
          <w:rFonts w:ascii="Arial" w:hAnsi="Arial" w:cs="Arial"/>
          <w:b/>
          <w:sz w:val="22"/>
          <w:szCs w:val="22"/>
        </w:rPr>
        <w:t>Financial performance</w:t>
      </w:r>
    </w:p>
    <w:p w14:paraId="563255E7" w14:textId="77777777" w:rsidR="008D0583" w:rsidRDefault="008D0583" w:rsidP="008D0583">
      <w:pPr>
        <w:ind w:left="426"/>
        <w:rPr>
          <w:rFonts w:ascii="Arial" w:hAnsi="Arial" w:cs="Arial"/>
          <w:b/>
          <w:sz w:val="22"/>
          <w:szCs w:val="22"/>
        </w:rPr>
      </w:pPr>
    </w:p>
    <w:p w14:paraId="60C1B44D" w14:textId="29948301" w:rsidR="007412EC" w:rsidRDefault="008D0583" w:rsidP="007412EC">
      <w:pPr>
        <w:numPr>
          <w:ilvl w:val="0"/>
          <w:numId w:val="22"/>
        </w:numPr>
        <w:tabs>
          <w:tab w:val="clear" w:pos="680"/>
          <w:tab w:val="num" w:pos="426"/>
        </w:tabs>
        <w:ind w:left="426" w:hanging="426"/>
        <w:rPr>
          <w:rFonts w:ascii="Arial" w:hAnsi="Arial" w:cs="Arial"/>
          <w:sz w:val="22"/>
          <w:szCs w:val="22"/>
        </w:rPr>
      </w:pPr>
      <w:r>
        <w:rPr>
          <w:rFonts w:ascii="Arial" w:hAnsi="Arial" w:cs="Arial"/>
          <w:sz w:val="22"/>
          <w:szCs w:val="22"/>
        </w:rPr>
        <w:t>The management accou</w:t>
      </w:r>
      <w:r w:rsidR="007412EC">
        <w:rPr>
          <w:rFonts w:ascii="Arial" w:hAnsi="Arial" w:cs="Arial"/>
          <w:sz w:val="22"/>
          <w:szCs w:val="22"/>
        </w:rPr>
        <w:t>nts</w:t>
      </w:r>
      <w:r>
        <w:rPr>
          <w:rFonts w:ascii="Arial" w:hAnsi="Arial" w:cs="Arial"/>
          <w:sz w:val="22"/>
          <w:szCs w:val="22"/>
        </w:rPr>
        <w:t xml:space="preserve"> for the LGA overall to the end of October 2015 are at Appendix B and show a projected </w:t>
      </w:r>
      <w:r w:rsidR="007412EC">
        <w:rPr>
          <w:rFonts w:ascii="Arial" w:hAnsi="Arial" w:cs="Arial"/>
          <w:sz w:val="22"/>
          <w:szCs w:val="22"/>
        </w:rPr>
        <w:t>under</w:t>
      </w:r>
      <w:r w:rsidR="007412EC" w:rsidRPr="00CF2544">
        <w:rPr>
          <w:rFonts w:ascii="Arial" w:hAnsi="Arial" w:cs="Arial"/>
          <w:sz w:val="22"/>
          <w:szCs w:val="22"/>
        </w:rPr>
        <w:t>spend of £</w:t>
      </w:r>
      <w:r w:rsidR="007412EC">
        <w:rPr>
          <w:rFonts w:ascii="Arial" w:hAnsi="Arial" w:cs="Arial"/>
          <w:sz w:val="22"/>
          <w:szCs w:val="22"/>
        </w:rPr>
        <w:t>2</w:t>
      </w:r>
      <w:r w:rsidR="007412EC" w:rsidRPr="00CF2544">
        <w:rPr>
          <w:rFonts w:ascii="Arial" w:hAnsi="Arial" w:cs="Arial"/>
          <w:sz w:val="22"/>
          <w:szCs w:val="22"/>
        </w:rPr>
        <w:t>.6</w:t>
      </w:r>
      <w:r w:rsidR="007412EC">
        <w:rPr>
          <w:rFonts w:ascii="Arial" w:hAnsi="Arial" w:cs="Arial"/>
          <w:sz w:val="22"/>
          <w:szCs w:val="22"/>
        </w:rPr>
        <w:t xml:space="preserve"> </w:t>
      </w:r>
      <w:r w:rsidR="007412EC" w:rsidRPr="00CF2544">
        <w:rPr>
          <w:rFonts w:ascii="Arial" w:hAnsi="Arial" w:cs="Arial"/>
          <w:sz w:val="22"/>
          <w:szCs w:val="22"/>
        </w:rPr>
        <w:t>m</w:t>
      </w:r>
      <w:r w:rsidR="007412EC">
        <w:rPr>
          <w:rFonts w:ascii="Arial" w:hAnsi="Arial" w:cs="Arial"/>
          <w:sz w:val="22"/>
          <w:szCs w:val="22"/>
        </w:rPr>
        <w:t>illion</w:t>
      </w:r>
      <w:r w:rsidR="007412EC" w:rsidRPr="00CF2544">
        <w:rPr>
          <w:rFonts w:ascii="Arial" w:hAnsi="Arial" w:cs="Arial"/>
          <w:sz w:val="22"/>
          <w:szCs w:val="22"/>
        </w:rPr>
        <w:t xml:space="preserve"> for the year. This is due to:</w:t>
      </w:r>
    </w:p>
    <w:p w14:paraId="022EE7BC" w14:textId="77777777" w:rsidR="007412EC" w:rsidRDefault="007412EC" w:rsidP="007412EC">
      <w:pPr>
        <w:ind w:left="426"/>
        <w:rPr>
          <w:rFonts w:ascii="Arial" w:hAnsi="Arial" w:cs="Arial"/>
          <w:sz w:val="22"/>
          <w:szCs w:val="22"/>
        </w:rPr>
      </w:pPr>
    </w:p>
    <w:p w14:paraId="5C7CD124" w14:textId="77777777" w:rsidR="007412EC" w:rsidRPr="00245A7F" w:rsidRDefault="007412EC" w:rsidP="007412EC">
      <w:pPr>
        <w:pStyle w:val="ListParagraph"/>
        <w:numPr>
          <w:ilvl w:val="1"/>
          <w:numId w:val="41"/>
        </w:numPr>
        <w:ind w:left="1134" w:hanging="708"/>
        <w:rPr>
          <w:rFonts w:ascii="Arial" w:hAnsi="Arial" w:cs="Arial"/>
          <w:sz w:val="22"/>
          <w:szCs w:val="22"/>
        </w:rPr>
      </w:pPr>
      <w:r w:rsidRPr="00245A7F">
        <w:rPr>
          <w:rFonts w:ascii="Arial" w:hAnsi="Arial" w:cs="Arial"/>
          <w:sz w:val="22"/>
          <w:szCs w:val="22"/>
        </w:rPr>
        <w:t xml:space="preserve">Savings arising from the restructuring of external support services </w:t>
      </w:r>
      <w:r>
        <w:rPr>
          <w:rFonts w:ascii="Arial" w:hAnsi="Arial" w:cs="Arial"/>
          <w:sz w:val="22"/>
          <w:szCs w:val="22"/>
        </w:rPr>
        <w:t xml:space="preserve">and transfer of ICT contracts from </w:t>
      </w:r>
      <w:r w:rsidRPr="00245A7F">
        <w:rPr>
          <w:rFonts w:ascii="Arial" w:hAnsi="Arial" w:cs="Arial"/>
          <w:sz w:val="22"/>
          <w:szCs w:val="22"/>
        </w:rPr>
        <w:t>Libe</w:t>
      </w:r>
      <w:r>
        <w:rPr>
          <w:rFonts w:ascii="Arial" w:hAnsi="Arial" w:cs="Arial"/>
          <w:sz w:val="22"/>
          <w:szCs w:val="22"/>
        </w:rPr>
        <w:t>rata to</w:t>
      </w:r>
      <w:r w:rsidRPr="00245A7F">
        <w:rPr>
          <w:rFonts w:ascii="Arial" w:hAnsi="Arial" w:cs="Arial"/>
          <w:sz w:val="22"/>
          <w:szCs w:val="22"/>
        </w:rPr>
        <w:t xml:space="preserve"> Brent</w:t>
      </w:r>
      <w:r>
        <w:rPr>
          <w:rFonts w:ascii="Arial" w:hAnsi="Arial" w:cs="Arial"/>
          <w:sz w:val="22"/>
          <w:szCs w:val="22"/>
        </w:rPr>
        <w:t>. This includes</w:t>
      </w:r>
      <w:r w:rsidRPr="00245A7F">
        <w:rPr>
          <w:rFonts w:ascii="Arial" w:hAnsi="Arial" w:cs="Arial"/>
          <w:sz w:val="22"/>
          <w:szCs w:val="22"/>
        </w:rPr>
        <w:t xml:space="preserve"> staff savings and additional income arising from the corporate and Liberata projects totalling £2,370k</w:t>
      </w:r>
      <w:r>
        <w:rPr>
          <w:rFonts w:ascii="Arial" w:hAnsi="Arial" w:cs="Arial"/>
          <w:sz w:val="22"/>
          <w:szCs w:val="22"/>
        </w:rPr>
        <w:t>,</w:t>
      </w:r>
      <w:r w:rsidRPr="00245A7F">
        <w:rPr>
          <w:rFonts w:ascii="Arial" w:hAnsi="Arial" w:cs="Arial"/>
          <w:sz w:val="22"/>
          <w:szCs w:val="22"/>
        </w:rPr>
        <w:t xml:space="preserve"> offset in part by redundancy costs of £600k</w:t>
      </w:r>
      <w:r>
        <w:rPr>
          <w:rFonts w:ascii="Arial" w:hAnsi="Arial" w:cs="Arial"/>
          <w:sz w:val="22"/>
          <w:szCs w:val="22"/>
        </w:rPr>
        <w:t>;</w:t>
      </w:r>
    </w:p>
    <w:p w14:paraId="3B70349D" w14:textId="77777777" w:rsidR="007412EC" w:rsidRPr="00CF2544" w:rsidRDefault="007412EC" w:rsidP="007412EC">
      <w:pPr>
        <w:pStyle w:val="ListParagraph"/>
        <w:numPr>
          <w:ilvl w:val="1"/>
          <w:numId w:val="41"/>
        </w:numPr>
        <w:ind w:left="1134" w:hanging="708"/>
        <w:rPr>
          <w:rFonts w:ascii="Arial" w:hAnsi="Arial" w:cs="Arial"/>
          <w:sz w:val="22"/>
          <w:szCs w:val="22"/>
        </w:rPr>
      </w:pPr>
      <w:r w:rsidRPr="00CF2544">
        <w:rPr>
          <w:rFonts w:ascii="Arial" w:hAnsi="Arial" w:cs="Arial"/>
          <w:sz w:val="22"/>
          <w:szCs w:val="22"/>
        </w:rPr>
        <w:t>Core salaries - expected to be under budget by £424k</w:t>
      </w:r>
      <w:r>
        <w:rPr>
          <w:rFonts w:ascii="Arial" w:hAnsi="Arial" w:cs="Arial"/>
          <w:sz w:val="22"/>
          <w:szCs w:val="22"/>
        </w:rPr>
        <w:t>;</w:t>
      </w:r>
    </w:p>
    <w:p w14:paraId="5A9F300B" w14:textId="77777777" w:rsidR="007412EC" w:rsidRPr="00CF2544" w:rsidRDefault="007412EC" w:rsidP="007412EC">
      <w:pPr>
        <w:pStyle w:val="ListParagraph"/>
        <w:numPr>
          <w:ilvl w:val="1"/>
          <w:numId w:val="41"/>
        </w:numPr>
        <w:ind w:left="1134" w:hanging="708"/>
        <w:rPr>
          <w:rFonts w:ascii="Arial" w:hAnsi="Arial" w:cs="Arial"/>
          <w:sz w:val="22"/>
          <w:szCs w:val="22"/>
        </w:rPr>
      </w:pPr>
      <w:r w:rsidRPr="00CF2544">
        <w:rPr>
          <w:rFonts w:ascii="Arial" w:hAnsi="Arial" w:cs="Arial"/>
          <w:sz w:val="22"/>
          <w:szCs w:val="22"/>
        </w:rPr>
        <w:t>Increased dividends from Geoplace - £250k</w:t>
      </w:r>
      <w:r>
        <w:rPr>
          <w:rFonts w:ascii="Arial" w:hAnsi="Arial" w:cs="Arial"/>
          <w:sz w:val="22"/>
          <w:szCs w:val="22"/>
        </w:rPr>
        <w:t>;</w:t>
      </w:r>
    </w:p>
    <w:p w14:paraId="2802FB00" w14:textId="77777777" w:rsidR="007412EC" w:rsidRPr="00CF2544" w:rsidRDefault="007412EC" w:rsidP="007412EC">
      <w:pPr>
        <w:pStyle w:val="ListParagraph"/>
        <w:numPr>
          <w:ilvl w:val="1"/>
          <w:numId w:val="41"/>
        </w:numPr>
        <w:ind w:left="1134" w:hanging="708"/>
        <w:rPr>
          <w:rFonts w:ascii="Arial" w:hAnsi="Arial" w:cs="Arial"/>
          <w:sz w:val="22"/>
          <w:szCs w:val="22"/>
        </w:rPr>
      </w:pPr>
      <w:r w:rsidRPr="00CF2544">
        <w:rPr>
          <w:rFonts w:ascii="Arial" w:hAnsi="Arial" w:cs="Arial"/>
          <w:sz w:val="22"/>
          <w:szCs w:val="22"/>
        </w:rPr>
        <w:t>Decreased net programme costs - £416k</w:t>
      </w:r>
      <w:r>
        <w:rPr>
          <w:rFonts w:ascii="Arial" w:hAnsi="Arial" w:cs="Arial"/>
          <w:sz w:val="22"/>
          <w:szCs w:val="22"/>
        </w:rPr>
        <w:t>;</w:t>
      </w:r>
    </w:p>
    <w:p w14:paraId="15640326" w14:textId="77777777" w:rsidR="007412EC" w:rsidRPr="00CF2544" w:rsidRDefault="007412EC" w:rsidP="007412EC">
      <w:pPr>
        <w:pStyle w:val="ListParagraph"/>
        <w:numPr>
          <w:ilvl w:val="1"/>
          <w:numId w:val="41"/>
        </w:numPr>
        <w:ind w:left="1134" w:hanging="708"/>
        <w:rPr>
          <w:rFonts w:ascii="Arial" w:hAnsi="Arial" w:cs="Arial"/>
          <w:sz w:val="22"/>
          <w:szCs w:val="22"/>
        </w:rPr>
      </w:pPr>
      <w:r>
        <w:rPr>
          <w:rFonts w:ascii="Arial" w:hAnsi="Arial" w:cs="Arial"/>
          <w:sz w:val="22"/>
          <w:szCs w:val="22"/>
        </w:rPr>
        <w:t>Increased c</w:t>
      </w:r>
      <w:r w:rsidRPr="00CF2544">
        <w:rPr>
          <w:rFonts w:ascii="Arial" w:hAnsi="Arial" w:cs="Arial"/>
          <w:sz w:val="22"/>
          <w:szCs w:val="22"/>
        </w:rPr>
        <w:t xml:space="preserve">ontribution to overheads </w:t>
      </w:r>
      <w:r>
        <w:rPr>
          <w:rFonts w:ascii="Arial" w:hAnsi="Arial" w:cs="Arial"/>
          <w:sz w:val="22"/>
          <w:szCs w:val="22"/>
        </w:rPr>
        <w:t xml:space="preserve">from grant and ring-fenced programs </w:t>
      </w:r>
      <w:r w:rsidRPr="00CF2544">
        <w:rPr>
          <w:rFonts w:ascii="Arial" w:hAnsi="Arial" w:cs="Arial"/>
          <w:sz w:val="22"/>
          <w:szCs w:val="22"/>
        </w:rPr>
        <w:t>- £145k</w:t>
      </w:r>
      <w:r>
        <w:rPr>
          <w:rFonts w:ascii="Arial" w:hAnsi="Arial" w:cs="Arial"/>
          <w:sz w:val="22"/>
          <w:szCs w:val="22"/>
        </w:rPr>
        <w:t>; and</w:t>
      </w:r>
    </w:p>
    <w:p w14:paraId="38D97B9B" w14:textId="77777777" w:rsidR="007412EC" w:rsidRDefault="007412EC" w:rsidP="007412EC">
      <w:pPr>
        <w:pStyle w:val="ListParagraph"/>
        <w:numPr>
          <w:ilvl w:val="1"/>
          <w:numId w:val="41"/>
        </w:numPr>
        <w:ind w:left="1134" w:hanging="708"/>
        <w:rPr>
          <w:rFonts w:ascii="Arial" w:hAnsi="Arial" w:cs="Arial"/>
          <w:sz w:val="22"/>
          <w:szCs w:val="22"/>
        </w:rPr>
      </w:pPr>
      <w:r w:rsidRPr="00CF2544">
        <w:rPr>
          <w:rFonts w:ascii="Arial" w:hAnsi="Arial" w:cs="Arial"/>
          <w:sz w:val="22"/>
          <w:szCs w:val="22"/>
        </w:rPr>
        <w:t>Reduced rent</w:t>
      </w:r>
      <w:r>
        <w:rPr>
          <w:rFonts w:ascii="Arial" w:hAnsi="Arial" w:cs="Arial"/>
          <w:sz w:val="22"/>
          <w:szCs w:val="22"/>
        </w:rPr>
        <w:t>al income</w:t>
      </w:r>
      <w:r w:rsidRPr="00CF2544">
        <w:rPr>
          <w:rFonts w:ascii="Arial" w:hAnsi="Arial" w:cs="Arial"/>
          <w:sz w:val="22"/>
          <w:szCs w:val="22"/>
        </w:rPr>
        <w:t xml:space="preserve"> &amp; increased maintenance costs in both Local Government House &amp; Layden House - £376k</w:t>
      </w:r>
      <w:r>
        <w:rPr>
          <w:rFonts w:ascii="Arial" w:hAnsi="Arial" w:cs="Arial"/>
          <w:sz w:val="22"/>
          <w:szCs w:val="22"/>
        </w:rPr>
        <w:t>.</w:t>
      </w:r>
    </w:p>
    <w:p w14:paraId="41729986" w14:textId="77777777" w:rsidR="007412EC" w:rsidRDefault="007412EC" w:rsidP="007412EC">
      <w:pPr>
        <w:rPr>
          <w:rFonts w:ascii="Arial" w:hAnsi="Arial" w:cs="Arial"/>
          <w:sz w:val="22"/>
          <w:szCs w:val="22"/>
        </w:rPr>
      </w:pPr>
    </w:p>
    <w:p w14:paraId="121E8D4D" w14:textId="7125C2F6" w:rsidR="007412EC" w:rsidRPr="009F5BDF" w:rsidRDefault="009F5BDF" w:rsidP="009F5BDF">
      <w:pPr>
        <w:pStyle w:val="ListParagraph"/>
        <w:numPr>
          <w:ilvl w:val="0"/>
          <w:numId w:val="22"/>
        </w:numPr>
        <w:rPr>
          <w:rFonts w:ascii="Arial" w:hAnsi="Arial" w:cs="Arial"/>
          <w:sz w:val="22"/>
          <w:szCs w:val="22"/>
        </w:rPr>
      </w:pPr>
      <w:r w:rsidRPr="009F5BDF">
        <w:rPr>
          <w:rFonts w:ascii="Arial" w:hAnsi="Arial" w:cs="Arial"/>
          <w:sz w:val="22"/>
          <w:szCs w:val="22"/>
        </w:rPr>
        <w:t xml:space="preserve">RSG Programme spend </w:t>
      </w:r>
      <w:r>
        <w:rPr>
          <w:rFonts w:ascii="Arial" w:hAnsi="Arial" w:cs="Arial"/>
          <w:sz w:val="22"/>
          <w:szCs w:val="22"/>
        </w:rPr>
        <w:t xml:space="preserve">is on course to be almost fully spent with the exception of one area.    Given the extension of the external audit contracts announced by government by a further year the budget for work on the sector led body will not be fully utilised this year.  It is proposed that £100,000 of this budget is used to support the </w:t>
      </w:r>
      <w:r w:rsidR="000C1DD3">
        <w:rPr>
          <w:rFonts w:ascii="Arial" w:hAnsi="Arial" w:cs="Arial"/>
          <w:sz w:val="22"/>
          <w:szCs w:val="22"/>
        </w:rPr>
        <w:t xml:space="preserve">new </w:t>
      </w:r>
      <w:r>
        <w:rPr>
          <w:rFonts w:ascii="Arial" w:hAnsi="Arial" w:cs="Arial"/>
          <w:sz w:val="22"/>
          <w:szCs w:val="22"/>
        </w:rPr>
        <w:t>work we are doing to help councils implement the Syrian Vulnerable Persons Relocation scheme</w:t>
      </w:r>
      <w:r w:rsidR="000C1DD3">
        <w:rPr>
          <w:rFonts w:ascii="Arial" w:hAnsi="Arial" w:cs="Arial"/>
          <w:sz w:val="22"/>
          <w:szCs w:val="22"/>
        </w:rPr>
        <w:t>.</w:t>
      </w:r>
    </w:p>
    <w:p w14:paraId="6E34F002" w14:textId="32B5F5A1" w:rsidR="00245A7F" w:rsidRDefault="00245A7F" w:rsidP="004630A8">
      <w:pPr>
        <w:rPr>
          <w:rFonts w:ascii="Arial" w:hAnsi="Arial" w:cs="Arial"/>
          <w:b/>
          <w:sz w:val="22"/>
          <w:szCs w:val="22"/>
        </w:rPr>
      </w:pPr>
    </w:p>
    <w:p w14:paraId="216AE83F" w14:textId="6479C235" w:rsidR="00EA6998" w:rsidRPr="00EA6998" w:rsidRDefault="00EA6998" w:rsidP="00EA6998">
      <w:pPr>
        <w:pStyle w:val="ListParagraph"/>
        <w:numPr>
          <w:ilvl w:val="0"/>
          <w:numId w:val="22"/>
        </w:numPr>
        <w:rPr>
          <w:rFonts w:ascii="Arial" w:hAnsi="Arial" w:cs="Arial"/>
          <w:sz w:val="22"/>
          <w:szCs w:val="22"/>
        </w:rPr>
      </w:pPr>
      <w:r w:rsidRPr="00EA6998">
        <w:rPr>
          <w:rFonts w:ascii="Arial" w:hAnsi="Arial" w:cs="Arial"/>
          <w:sz w:val="22"/>
          <w:szCs w:val="22"/>
        </w:rPr>
        <w:t xml:space="preserve">The RSG allocation for 2016/17 for the IDeA is due to be announced, as usual, as part of the Provisional Local Government Finance Settlement later this month.   In discussion with the LGA Chairman in the summer, ministers indicated that they no longer intended to take forward the potential outsourcing of improvement work as indicated by the previous Secretary of State in December 2014.  However, the indications from the Spending Review is that external support from central government to local government is likely to be reduced by around 24% over the period to 2019/20.   Government have also announced that as part of their plans to allow local government as a whole to retain 100% of business rates, they are also looking to phase out RSG to councils by 2020. </w:t>
      </w:r>
    </w:p>
    <w:p w14:paraId="1D5C6F83" w14:textId="77777777" w:rsidR="00EA6998" w:rsidRDefault="00EA6998" w:rsidP="00EA6998">
      <w:pPr>
        <w:pStyle w:val="ListParagraph"/>
        <w:rPr>
          <w:rFonts w:ascii="Arial" w:hAnsi="Arial" w:cs="Arial"/>
          <w:sz w:val="22"/>
          <w:szCs w:val="22"/>
        </w:rPr>
      </w:pPr>
    </w:p>
    <w:p w14:paraId="78F7C36E" w14:textId="271B968F" w:rsidR="00EA6998" w:rsidRPr="00EA6998" w:rsidRDefault="00EA6998" w:rsidP="004630A8">
      <w:pPr>
        <w:pStyle w:val="ListParagraph"/>
        <w:numPr>
          <w:ilvl w:val="0"/>
          <w:numId w:val="42"/>
        </w:numPr>
        <w:rPr>
          <w:rFonts w:ascii="Arial" w:hAnsi="Arial" w:cs="Arial"/>
          <w:sz w:val="22"/>
          <w:szCs w:val="22"/>
        </w:rPr>
      </w:pPr>
      <w:r>
        <w:rPr>
          <w:rFonts w:ascii="Arial" w:hAnsi="Arial" w:cs="Arial"/>
          <w:sz w:val="22"/>
          <w:szCs w:val="22"/>
        </w:rPr>
        <w:t>Officers will keep the Board updated once the announcement is made and any implications.</w:t>
      </w:r>
      <w:bookmarkStart w:id="0" w:name="_GoBack"/>
      <w:bookmarkEnd w:id="0"/>
    </w:p>
    <w:sectPr w:rsidR="00EA6998" w:rsidRPr="00EA699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500D1" w14:textId="77777777" w:rsidR="007412EC" w:rsidRDefault="007412EC">
      <w:r>
        <w:separator/>
      </w:r>
    </w:p>
  </w:endnote>
  <w:endnote w:type="continuationSeparator" w:id="0">
    <w:p w14:paraId="1331B3F2" w14:textId="77777777" w:rsidR="007412EC" w:rsidRDefault="0074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2AED5" w14:textId="77777777" w:rsidR="007412EC" w:rsidRDefault="007412EC">
      <w:r>
        <w:separator/>
      </w:r>
    </w:p>
  </w:footnote>
  <w:footnote w:type="continuationSeparator" w:id="0">
    <w:p w14:paraId="40C8FB43" w14:textId="77777777" w:rsidR="007412EC" w:rsidRDefault="0074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1E0" w:firstRow="1" w:lastRow="1" w:firstColumn="1" w:lastColumn="1" w:noHBand="0" w:noVBand="0"/>
    </w:tblPr>
    <w:tblGrid>
      <w:gridCol w:w="5284"/>
      <w:gridCol w:w="3896"/>
    </w:tblGrid>
    <w:tr w:rsidR="007412EC" w:rsidRPr="0066328A" w14:paraId="59A8D4BA" w14:textId="77777777" w:rsidTr="00545E64">
      <w:tc>
        <w:tcPr>
          <w:tcW w:w="5284" w:type="dxa"/>
          <w:vMerge w:val="restart"/>
          <w:shd w:val="clear" w:color="auto" w:fill="auto"/>
        </w:tcPr>
        <w:p w14:paraId="09FCD505" w14:textId="77777777" w:rsidR="007412EC" w:rsidRPr="0066328A" w:rsidRDefault="007412EC" w:rsidP="009445F4">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05B1FE6D" wp14:editId="187A56B8">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96" w:type="dxa"/>
          <w:shd w:val="clear" w:color="auto" w:fill="auto"/>
          <w:vAlign w:val="center"/>
        </w:tcPr>
        <w:p w14:paraId="4384D33E" w14:textId="288E25D9" w:rsidR="007412EC" w:rsidRPr="009979FD" w:rsidRDefault="007412EC" w:rsidP="004E0590">
          <w:pPr>
            <w:tabs>
              <w:tab w:val="center" w:pos="4153"/>
              <w:tab w:val="right" w:pos="8306"/>
            </w:tabs>
            <w:rPr>
              <w:rFonts w:ascii="Arial" w:hAnsi="Arial" w:cs="Arial"/>
              <w:b/>
              <w:sz w:val="22"/>
              <w:szCs w:val="22"/>
            </w:rPr>
          </w:pPr>
          <w:r>
            <w:rPr>
              <w:rFonts w:ascii="Arial" w:hAnsi="Arial" w:cs="Arial"/>
              <w:b/>
              <w:szCs w:val="22"/>
            </w:rPr>
            <w:t xml:space="preserve">IDeA </w:t>
          </w:r>
          <w:r w:rsidR="004936BB">
            <w:rPr>
              <w:rFonts w:ascii="Arial" w:hAnsi="Arial" w:cs="Arial"/>
              <w:b/>
              <w:szCs w:val="22"/>
            </w:rPr>
            <w:t xml:space="preserve">Company </w:t>
          </w:r>
          <w:r>
            <w:rPr>
              <w:rFonts w:ascii="Arial" w:hAnsi="Arial" w:cs="Arial"/>
              <w:b/>
              <w:szCs w:val="22"/>
            </w:rPr>
            <w:t>Board</w:t>
          </w:r>
        </w:p>
      </w:tc>
    </w:tr>
    <w:tr w:rsidR="007412EC" w:rsidRPr="0066328A" w14:paraId="0B4405C4" w14:textId="77777777" w:rsidTr="00545E64">
      <w:trPr>
        <w:trHeight w:val="450"/>
      </w:trPr>
      <w:tc>
        <w:tcPr>
          <w:tcW w:w="5284" w:type="dxa"/>
          <w:vMerge/>
          <w:shd w:val="clear" w:color="auto" w:fill="auto"/>
        </w:tcPr>
        <w:p w14:paraId="3CF5D04B" w14:textId="77777777" w:rsidR="007412EC" w:rsidRPr="0066328A" w:rsidRDefault="007412EC"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3D44963A" w14:textId="77777777" w:rsidR="007412EC" w:rsidRPr="00D61F68" w:rsidRDefault="007412EC" w:rsidP="009445F4">
          <w:pPr>
            <w:tabs>
              <w:tab w:val="center" w:pos="4153"/>
              <w:tab w:val="right" w:pos="8306"/>
            </w:tabs>
            <w:spacing w:before="60"/>
            <w:rPr>
              <w:rFonts w:ascii="Arial" w:hAnsi="Arial" w:cs="Arial"/>
              <w:sz w:val="22"/>
              <w:szCs w:val="22"/>
            </w:rPr>
          </w:pPr>
          <w:r>
            <w:rPr>
              <w:rFonts w:ascii="Arial" w:hAnsi="Arial" w:cs="Arial"/>
              <w:szCs w:val="22"/>
            </w:rPr>
            <w:t>10 December 2015</w:t>
          </w:r>
        </w:p>
      </w:tc>
    </w:tr>
    <w:tr w:rsidR="007412EC" w:rsidRPr="0066328A" w14:paraId="6EFD47A2" w14:textId="77777777" w:rsidTr="00545E64">
      <w:trPr>
        <w:trHeight w:val="450"/>
      </w:trPr>
      <w:tc>
        <w:tcPr>
          <w:tcW w:w="5284" w:type="dxa"/>
          <w:vMerge/>
          <w:shd w:val="clear" w:color="auto" w:fill="auto"/>
        </w:tcPr>
        <w:p w14:paraId="4B9DE9BF" w14:textId="77777777" w:rsidR="007412EC" w:rsidRPr="0066328A" w:rsidRDefault="007412EC" w:rsidP="009445F4">
          <w:pPr>
            <w:tabs>
              <w:tab w:val="center" w:pos="4153"/>
              <w:tab w:val="right" w:pos="8306"/>
            </w:tabs>
            <w:rPr>
              <w:rFonts w:ascii="Frutiger 45 Light" w:hAnsi="Frutiger 45 Light"/>
              <w:sz w:val="22"/>
              <w:szCs w:val="20"/>
            </w:rPr>
          </w:pPr>
        </w:p>
      </w:tc>
      <w:tc>
        <w:tcPr>
          <w:tcW w:w="3896" w:type="dxa"/>
          <w:shd w:val="clear" w:color="auto" w:fill="auto"/>
          <w:vAlign w:val="center"/>
        </w:tcPr>
        <w:p w14:paraId="041D3169" w14:textId="77777777" w:rsidR="007412EC" w:rsidRPr="0066328A" w:rsidRDefault="007412EC" w:rsidP="009445F4">
          <w:pPr>
            <w:tabs>
              <w:tab w:val="center" w:pos="4153"/>
              <w:tab w:val="right" w:pos="8306"/>
            </w:tabs>
            <w:spacing w:before="60"/>
            <w:rPr>
              <w:rFonts w:ascii="Arial" w:hAnsi="Arial" w:cs="Arial"/>
              <w:b/>
            </w:rPr>
          </w:pPr>
        </w:p>
      </w:tc>
    </w:tr>
  </w:tbl>
  <w:p w14:paraId="57244F2D" w14:textId="77777777" w:rsidR="007412EC" w:rsidRDefault="0074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852"/>
    <w:multiLevelType w:val="multilevel"/>
    <w:tmpl w:val="B0C898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3" w15:restartNumberingAfterBreak="0">
    <w:nsid w:val="076B54C4"/>
    <w:multiLevelType w:val="multilevel"/>
    <w:tmpl w:val="3AC4CF2A"/>
    <w:lvl w:ilvl="0">
      <w:start w:val="1"/>
      <w:numFmt w:val="bullet"/>
      <w:lvlText w:val=""/>
      <w:lvlJc w:val="left"/>
      <w:pPr>
        <w:tabs>
          <w:tab w:val="num" w:pos="1360"/>
        </w:tabs>
        <w:ind w:left="1360" w:hanging="680"/>
      </w:pPr>
      <w:rPr>
        <w:rFonts w:ascii="Symbol" w:hAnsi="Symbol" w:hint="default"/>
        <w:b w:val="0"/>
        <w:sz w:val="22"/>
        <w:szCs w:val="22"/>
      </w:rPr>
    </w:lvl>
    <w:lvl w:ilvl="1">
      <w:start w:val="1"/>
      <w:numFmt w:val="decimal"/>
      <w:lvlText w:val="%1.%2."/>
      <w:lvlJc w:val="left"/>
      <w:pPr>
        <w:tabs>
          <w:tab w:val="num" w:pos="2041"/>
        </w:tabs>
        <w:ind w:left="2041" w:hanging="681"/>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92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500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4" w15:restartNumberingAfterBreak="0">
    <w:nsid w:val="087B0157"/>
    <w:multiLevelType w:val="hybridMultilevel"/>
    <w:tmpl w:val="1E5AC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3D2806"/>
    <w:multiLevelType w:val="hybridMultilevel"/>
    <w:tmpl w:val="C5D87A6E"/>
    <w:lvl w:ilvl="0" w:tplc="3152A004">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F361CB"/>
    <w:multiLevelType w:val="hybridMultilevel"/>
    <w:tmpl w:val="F6D4E44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0" w15:restartNumberingAfterBreak="0">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5C3A50"/>
    <w:multiLevelType w:val="hybridMultilevel"/>
    <w:tmpl w:val="4C16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3" w15:restartNumberingAfterBreak="0">
    <w:nsid w:val="2EE41800"/>
    <w:multiLevelType w:val="multilevel"/>
    <w:tmpl w:val="E08AB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631BA1"/>
    <w:multiLevelType w:val="multilevel"/>
    <w:tmpl w:val="430221C8"/>
    <w:lvl w:ilvl="0">
      <w:start w:val="8"/>
      <w:numFmt w:val="decimal"/>
      <w:lvlText w:val="%1"/>
      <w:lvlJc w:val="left"/>
      <w:pPr>
        <w:ind w:left="360" w:hanging="360"/>
      </w:pPr>
      <w:rPr>
        <w:rFonts w:hint="default"/>
        <w:b w:val="0"/>
      </w:rPr>
    </w:lvl>
    <w:lvl w:ilvl="1">
      <w:start w:val="3"/>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15" w15:restartNumberingAfterBreak="0">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0" w15:restartNumberingAfterBreak="0">
    <w:nsid w:val="42225D80"/>
    <w:multiLevelType w:val="multilevel"/>
    <w:tmpl w:val="99FE48E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70B4380"/>
    <w:multiLevelType w:val="hybridMultilevel"/>
    <w:tmpl w:val="81C6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3" w15:restartNumberingAfterBreak="0">
    <w:nsid w:val="48150506"/>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3662A8B"/>
    <w:multiLevelType w:val="multilevel"/>
    <w:tmpl w:val="F42A7B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937F6C"/>
    <w:multiLevelType w:val="hybridMultilevel"/>
    <w:tmpl w:val="3C3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B085C"/>
    <w:multiLevelType w:val="hybridMultilevel"/>
    <w:tmpl w:val="C85E7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ED0234B"/>
    <w:multiLevelType w:val="hybridMultilevel"/>
    <w:tmpl w:val="0BD06F5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73F2F8C"/>
    <w:multiLevelType w:val="hybridMultilevel"/>
    <w:tmpl w:val="9BFA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1" w15:restartNumberingAfterBreak="0">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4" w15:restartNumberingAfterBreak="0">
    <w:nsid w:val="6E1F577D"/>
    <w:multiLevelType w:val="hybridMultilevel"/>
    <w:tmpl w:val="B7EA405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6" w15:restartNumberingAfterBreak="0">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AEE5FBE"/>
    <w:multiLevelType w:val="multilevel"/>
    <w:tmpl w:val="B284FECC"/>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36"/>
  </w:num>
  <w:num w:numId="2">
    <w:abstractNumId w:val="17"/>
  </w:num>
  <w:num w:numId="3">
    <w:abstractNumId w:val="22"/>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num>
  <w:num w:numId="7">
    <w:abstractNumId w:val="36"/>
  </w:num>
  <w:num w:numId="8">
    <w:abstractNumId w:val="2"/>
  </w:num>
  <w:num w:numId="9">
    <w:abstractNumId w:val="31"/>
  </w:num>
  <w:num w:numId="10">
    <w:abstractNumId w:val="35"/>
  </w:num>
  <w:num w:numId="11">
    <w:abstractNumId w:val="32"/>
  </w:num>
  <w:num w:numId="12">
    <w:abstractNumId w:val="38"/>
  </w:num>
  <w:num w:numId="13">
    <w:abstractNumId w:val="8"/>
  </w:num>
  <w:num w:numId="14">
    <w:abstractNumId w:val="10"/>
  </w:num>
  <w:num w:numId="15">
    <w:abstractNumId w:val="16"/>
  </w:num>
  <w:num w:numId="16">
    <w:abstractNumId w:val="12"/>
  </w:num>
  <w:num w:numId="17">
    <w:abstractNumId w:val="9"/>
  </w:num>
  <w:num w:numId="18">
    <w:abstractNumId w:val="19"/>
  </w:num>
  <w:num w:numId="19">
    <w:abstractNumId w:val="6"/>
  </w:num>
  <w:num w:numId="20">
    <w:abstractNumId w:val="33"/>
  </w:num>
  <w:num w:numId="21">
    <w:abstractNumId w:val="1"/>
  </w:num>
  <w:num w:numId="22">
    <w:abstractNumId w:val="15"/>
  </w:num>
  <w:num w:numId="23">
    <w:abstractNumId w:val="27"/>
  </w:num>
  <w:num w:numId="24">
    <w:abstractNumId w:val="5"/>
  </w:num>
  <w:num w:numId="25">
    <w:abstractNumId w:val="26"/>
  </w:num>
  <w:num w:numId="26">
    <w:abstractNumId w:val="14"/>
  </w:num>
  <w:num w:numId="27">
    <w:abstractNumId w:val="29"/>
  </w:num>
  <w:num w:numId="28">
    <w:abstractNumId w:val="21"/>
  </w:num>
  <w:num w:numId="29">
    <w:abstractNumId w:val="11"/>
  </w:num>
  <w:num w:numId="30">
    <w:abstractNumId w:val="7"/>
  </w:num>
  <w:num w:numId="31">
    <w:abstractNumId w:val="34"/>
  </w:num>
  <w:num w:numId="32">
    <w:abstractNumId w:val="28"/>
  </w:num>
  <w:num w:numId="33">
    <w:abstractNumId w:val="18"/>
  </w:num>
  <w:num w:numId="34">
    <w:abstractNumId w:val="13"/>
  </w:num>
  <w:num w:numId="35">
    <w:abstractNumId w:val="4"/>
  </w:num>
  <w:num w:numId="36">
    <w:abstractNumId w:val="37"/>
  </w:num>
  <w:num w:numId="37">
    <w:abstractNumId w:val="23"/>
  </w:num>
  <w:num w:numId="38">
    <w:abstractNumId w:val="25"/>
  </w:num>
  <w:num w:numId="39">
    <w:abstractNumId w:val="3"/>
  </w:num>
  <w:num w:numId="40">
    <w:abstractNumId w:val="0"/>
  </w:num>
  <w:num w:numId="41">
    <w:abstractNumId w:val="20"/>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B"/>
    <w:rsid w:val="00010011"/>
    <w:rsid w:val="00012621"/>
    <w:rsid w:val="00020D21"/>
    <w:rsid w:val="00031D01"/>
    <w:rsid w:val="00033906"/>
    <w:rsid w:val="00050898"/>
    <w:rsid w:val="00054DC8"/>
    <w:rsid w:val="00055BD7"/>
    <w:rsid w:val="00056036"/>
    <w:rsid w:val="000677E4"/>
    <w:rsid w:val="00073B23"/>
    <w:rsid w:val="00075486"/>
    <w:rsid w:val="00075EE8"/>
    <w:rsid w:val="000762EF"/>
    <w:rsid w:val="00081B77"/>
    <w:rsid w:val="00082022"/>
    <w:rsid w:val="000852AC"/>
    <w:rsid w:val="00085325"/>
    <w:rsid w:val="0009098F"/>
    <w:rsid w:val="00094BA7"/>
    <w:rsid w:val="0009596D"/>
    <w:rsid w:val="0009693A"/>
    <w:rsid w:val="00097EE0"/>
    <w:rsid w:val="000A085A"/>
    <w:rsid w:val="000A1A32"/>
    <w:rsid w:val="000A677C"/>
    <w:rsid w:val="000B5520"/>
    <w:rsid w:val="000B5ADF"/>
    <w:rsid w:val="000B70CC"/>
    <w:rsid w:val="000C1A72"/>
    <w:rsid w:val="000C1D0A"/>
    <w:rsid w:val="000C1DD3"/>
    <w:rsid w:val="000C2A35"/>
    <w:rsid w:val="000C2EA7"/>
    <w:rsid w:val="000C74C8"/>
    <w:rsid w:val="000D185A"/>
    <w:rsid w:val="000E117D"/>
    <w:rsid w:val="000E26FA"/>
    <w:rsid w:val="000F5B31"/>
    <w:rsid w:val="000F77D2"/>
    <w:rsid w:val="001013B9"/>
    <w:rsid w:val="0011628E"/>
    <w:rsid w:val="00123DBF"/>
    <w:rsid w:val="00133BBF"/>
    <w:rsid w:val="001346B8"/>
    <w:rsid w:val="001353FD"/>
    <w:rsid w:val="00147C9F"/>
    <w:rsid w:val="00150A79"/>
    <w:rsid w:val="00172E18"/>
    <w:rsid w:val="00175BB8"/>
    <w:rsid w:val="00177ABF"/>
    <w:rsid w:val="001816BE"/>
    <w:rsid w:val="00194CA5"/>
    <w:rsid w:val="00196DB1"/>
    <w:rsid w:val="001A760E"/>
    <w:rsid w:val="001A7618"/>
    <w:rsid w:val="001B3B36"/>
    <w:rsid w:val="001C0EB7"/>
    <w:rsid w:val="001C203A"/>
    <w:rsid w:val="001D04EB"/>
    <w:rsid w:val="001D074D"/>
    <w:rsid w:val="001D39FB"/>
    <w:rsid w:val="001E0AF7"/>
    <w:rsid w:val="001E1E76"/>
    <w:rsid w:val="001F41A4"/>
    <w:rsid w:val="001F79CA"/>
    <w:rsid w:val="001F7D95"/>
    <w:rsid w:val="0020207C"/>
    <w:rsid w:val="002052AE"/>
    <w:rsid w:val="00213064"/>
    <w:rsid w:val="00214427"/>
    <w:rsid w:val="002159B6"/>
    <w:rsid w:val="00220CDD"/>
    <w:rsid w:val="00222A24"/>
    <w:rsid w:val="00230CD0"/>
    <w:rsid w:val="00243548"/>
    <w:rsid w:val="00245A31"/>
    <w:rsid w:val="00245A7F"/>
    <w:rsid w:val="002528F7"/>
    <w:rsid w:val="0025565B"/>
    <w:rsid w:val="00255DA1"/>
    <w:rsid w:val="002565FA"/>
    <w:rsid w:val="0026193B"/>
    <w:rsid w:val="00272D65"/>
    <w:rsid w:val="002764E4"/>
    <w:rsid w:val="00277DAD"/>
    <w:rsid w:val="00281B6D"/>
    <w:rsid w:val="00283E28"/>
    <w:rsid w:val="002851D1"/>
    <w:rsid w:val="0029035F"/>
    <w:rsid w:val="00294E3A"/>
    <w:rsid w:val="00297C14"/>
    <w:rsid w:val="002A0D65"/>
    <w:rsid w:val="002A12F5"/>
    <w:rsid w:val="002C31FB"/>
    <w:rsid w:val="002C3B62"/>
    <w:rsid w:val="002E014B"/>
    <w:rsid w:val="002E1B9D"/>
    <w:rsid w:val="002E3A0E"/>
    <w:rsid w:val="002F5493"/>
    <w:rsid w:val="002F7FBD"/>
    <w:rsid w:val="00300CCF"/>
    <w:rsid w:val="003026E1"/>
    <w:rsid w:val="0030659C"/>
    <w:rsid w:val="00315770"/>
    <w:rsid w:val="00320677"/>
    <w:rsid w:val="003276B9"/>
    <w:rsid w:val="0033056D"/>
    <w:rsid w:val="00330C37"/>
    <w:rsid w:val="0033241D"/>
    <w:rsid w:val="003338B0"/>
    <w:rsid w:val="003510D2"/>
    <w:rsid w:val="00361355"/>
    <w:rsid w:val="00370EA4"/>
    <w:rsid w:val="00382381"/>
    <w:rsid w:val="00392ECF"/>
    <w:rsid w:val="0039608B"/>
    <w:rsid w:val="003A00FE"/>
    <w:rsid w:val="003A069D"/>
    <w:rsid w:val="003A3B7D"/>
    <w:rsid w:val="003B5722"/>
    <w:rsid w:val="003B74F8"/>
    <w:rsid w:val="003C0DD7"/>
    <w:rsid w:val="003C59F0"/>
    <w:rsid w:val="003D09AA"/>
    <w:rsid w:val="003D24E8"/>
    <w:rsid w:val="003D5A1D"/>
    <w:rsid w:val="003E0575"/>
    <w:rsid w:val="003E12FA"/>
    <w:rsid w:val="003E1BC7"/>
    <w:rsid w:val="003E57B4"/>
    <w:rsid w:val="003E67CF"/>
    <w:rsid w:val="003F18AA"/>
    <w:rsid w:val="003F64A3"/>
    <w:rsid w:val="003F7094"/>
    <w:rsid w:val="0040031F"/>
    <w:rsid w:val="004016D4"/>
    <w:rsid w:val="00405262"/>
    <w:rsid w:val="004118CC"/>
    <w:rsid w:val="00412E75"/>
    <w:rsid w:val="00427623"/>
    <w:rsid w:val="00433DBE"/>
    <w:rsid w:val="00437142"/>
    <w:rsid w:val="004570FD"/>
    <w:rsid w:val="004571B9"/>
    <w:rsid w:val="004627EA"/>
    <w:rsid w:val="004630A8"/>
    <w:rsid w:val="004757AD"/>
    <w:rsid w:val="00475BEF"/>
    <w:rsid w:val="00486A29"/>
    <w:rsid w:val="004936BB"/>
    <w:rsid w:val="00495FDA"/>
    <w:rsid w:val="00497722"/>
    <w:rsid w:val="004A0015"/>
    <w:rsid w:val="004A2463"/>
    <w:rsid w:val="004B236A"/>
    <w:rsid w:val="004B245F"/>
    <w:rsid w:val="004B3F25"/>
    <w:rsid w:val="004B48C3"/>
    <w:rsid w:val="004C1BAD"/>
    <w:rsid w:val="004C42AF"/>
    <w:rsid w:val="004C4C6F"/>
    <w:rsid w:val="004C53F6"/>
    <w:rsid w:val="004D24DE"/>
    <w:rsid w:val="004D644A"/>
    <w:rsid w:val="004E0590"/>
    <w:rsid w:val="004E3487"/>
    <w:rsid w:val="00501DF8"/>
    <w:rsid w:val="0050306D"/>
    <w:rsid w:val="0050334C"/>
    <w:rsid w:val="00517A06"/>
    <w:rsid w:val="00520B2A"/>
    <w:rsid w:val="005365C3"/>
    <w:rsid w:val="0054355C"/>
    <w:rsid w:val="00543FFF"/>
    <w:rsid w:val="00545E64"/>
    <w:rsid w:val="00552BFD"/>
    <w:rsid w:val="00554292"/>
    <w:rsid w:val="00566B93"/>
    <w:rsid w:val="00575348"/>
    <w:rsid w:val="0058427C"/>
    <w:rsid w:val="00586AA8"/>
    <w:rsid w:val="00586E8C"/>
    <w:rsid w:val="0059415E"/>
    <w:rsid w:val="00596F92"/>
    <w:rsid w:val="005A321B"/>
    <w:rsid w:val="005A5CE8"/>
    <w:rsid w:val="005A649B"/>
    <w:rsid w:val="005B1CA8"/>
    <w:rsid w:val="005D61A4"/>
    <w:rsid w:val="005D6346"/>
    <w:rsid w:val="005F1795"/>
    <w:rsid w:val="00611A2B"/>
    <w:rsid w:val="006173D6"/>
    <w:rsid w:val="0061798E"/>
    <w:rsid w:val="00617BFC"/>
    <w:rsid w:val="00623B1C"/>
    <w:rsid w:val="0062740F"/>
    <w:rsid w:val="00636865"/>
    <w:rsid w:val="00642195"/>
    <w:rsid w:val="006469CD"/>
    <w:rsid w:val="00652E5C"/>
    <w:rsid w:val="00657BD4"/>
    <w:rsid w:val="0066328A"/>
    <w:rsid w:val="00670A7C"/>
    <w:rsid w:val="00676E91"/>
    <w:rsid w:val="00677FBC"/>
    <w:rsid w:val="0068013E"/>
    <w:rsid w:val="006912F7"/>
    <w:rsid w:val="00696623"/>
    <w:rsid w:val="006A0636"/>
    <w:rsid w:val="006A5CF4"/>
    <w:rsid w:val="006B0FC2"/>
    <w:rsid w:val="006B3745"/>
    <w:rsid w:val="006B5E67"/>
    <w:rsid w:val="006C16FD"/>
    <w:rsid w:val="006C5DF2"/>
    <w:rsid w:val="006D3181"/>
    <w:rsid w:val="006E00CA"/>
    <w:rsid w:val="006E00D3"/>
    <w:rsid w:val="006E405E"/>
    <w:rsid w:val="006F07F5"/>
    <w:rsid w:val="006F6960"/>
    <w:rsid w:val="007024FF"/>
    <w:rsid w:val="0070597B"/>
    <w:rsid w:val="00706136"/>
    <w:rsid w:val="007072FF"/>
    <w:rsid w:val="007161C9"/>
    <w:rsid w:val="0071623C"/>
    <w:rsid w:val="00723676"/>
    <w:rsid w:val="00725170"/>
    <w:rsid w:val="00727445"/>
    <w:rsid w:val="00727BAD"/>
    <w:rsid w:val="007302E3"/>
    <w:rsid w:val="007376D1"/>
    <w:rsid w:val="007412EC"/>
    <w:rsid w:val="00747BBB"/>
    <w:rsid w:val="007512CD"/>
    <w:rsid w:val="007535B8"/>
    <w:rsid w:val="0076476A"/>
    <w:rsid w:val="00793664"/>
    <w:rsid w:val="007A3A13"/>
    <w:rsid w:val="007B58F3"/>
    <w:rsid w:val="007B7AF6"/>
    <w:rsid w:val="007C1588"/>
    <w:rsid w:val="007C1D46"/>
    <w:rsid w:val="007C6AA0"/>
    <w:rsid w:val="007D6DFF"/>
    <w:rsid w:val="007D7126"/>
    <w:rsid w:val="007E01EA"/>
    <w:rsid w:val="007E1569"/>
    <w:rsid w:val="007E3C6C"/>
    <w:rsid w:val="007E440A"/>
    <w:rsid w:val="007E5800"/>
    <w:rsid w:val="007E7B7B"/>
    <w:rsid w:val="007F2856"/>
    <w:rsid w:val="007F2D0D"/>
    <w:rsid w:val="0081033D"/>
    <w:rsid w:val="008132C6"/>
    <w:rsid w:val="00815090"/>
    <w:rsid w:val="0081533C"/>
    <w:rsid w:val="00817344"/>
    <w:rsid w:val="008175A2"/>
    <w:rsid w:val="00817B39"/>
    <w:rsid w:val="00823D83"/>
    <w:rsid w:val="00825089"/>
    <w:rsid w:val="00831618"/>
    <w:rsid w:val="00834ECB"/>
    <w:rsid w:val="0083544C"/>
    <w:rsid w:val="00840685"/>
    <w:rsid w:val="00855D64"/>
    <w:rsid w:val="00861CE8"/>
    <w:rsid w:val="00862660"/>
    <w:rsid w:val="00863BDD"/>
    <w:rsid w:val="008700A5"/>
    <w:rsid w:val="0087232F"/>
    <w:rsid w:val="00882238"/>
    <w:rsid w:val="008852FC"/>
    <w:rsid w:val="00886247"/>
    <w:rsid w:val="0089227B"/>
    <w:rsid w:val="00892685"/>
    <w:rsid w:val="008A0410"/>
    <w:rsid w:val="008A0BE2"/>
    <w:rsid w:val="008A5E12"/>
    <w:rsid w:val="008B1907"/>
    <w:rsid w:val="008B6E7B"/>
    <w:rsid w:val="008B7DCD"/>
    <w:rsid w:val="008C7C10"/>
    <w:rsid w:val="008D0583"/>
    <w:rsid w:val="008E265D"/>
    <w:rsid w:val="008F2D93"/>
    <w:rsid w:val="008F71A6"/>
    <w:rsid w:val="009051B5"/>
    <w:rsid w:val="009231F1"/>
    <w:rsid w:val="00932FFA"/>
    <w:rsid w:val="009445F4"/>
    <w:rsid w:val="009520EF"/>
    <w:rsid w:val="00955A6B"/>
    <w:rsid w:val="00961AF0"/>
    <w:rsid w:val="00974137"/>
    <w:rsid w:val="009757B0"/>
    <w:rsid w:val="00983AA1"/>
    <w:rsid w:val="00984351"/>
    <w:rsid w:val="009917E9"/>
    <w:rsid w:val="009979FD"/>
    <w:rsid w:val="009A461B"/>
    <w:rsid w:val="009A7A7E"/>
    <w:rsid w:val="009B1A2B"/>
    <w:rsid w:val="009B34E1"/>
    <w:rsid w:val="009B4B8C"/>
    <w:rsid w:val="009B5813"/>
    <w:rsid w:val="009B701F"/>
    <w:rsid w:val="009C4FC2"/>
    <w:rsid w:val="009C7EE9"/>
    <w:rsid w:val="009E0297"/>
    <w:rsid w:val="009E55B9"/>
    <w:rsid w:val="009E6B78"/>
    <w:rsid w:val="009F1D72"/>
    <w:rsid w:val="009F2ACB"/>
    <w:rsid w:val="009F4E82"/>
    <w:rsid w:val="009F530F"/>
    <w:rsid w:val="009F5BDF"/>
    <w:rsid w:val="009F7169"/>
    <w:rsid w:val="00A0395A"/>
    <w:rsid w:val="00A0625C"/>
    <w:rsid w:val="00A112A2"/>
    <w:rsid w:val="00A15AFB"/>
    <w:rsid w:val="00A24DE4"/>
    <w:rsid w:val="00A40C7A"/>
    <w:rsid w:val="00A514B7"/>
    <w:rsid w:val="00A532E1"/>
    <w:rsid w:val="00A55B46"/>
    <w:rsid w:val="00A60B7F"/>
    <w:rsid w:val="00A6333C"/>
    <w:rsid w:val="00A738A1"/>
    <w:rsid w:val="00A73941"/>
    <w:rsid w:val="00A745E9"/>
    <w:rsid w:val="00A777EE"/>
    <w:rsid w:val="00A8085C"/>
    <w:rsid w:val="00A81BAC"/>
    <w:rsid w:val="00A8478B"/>
    <w:rsid w:val="00A93971"/>
    <w:rsid w:val="00A959A2"/>
    <w:rsid w:val="00A960FC"/>
    <w:rsid w:val="00A967AC"/>
    <w:rsid w:val="00AA0889"/>
    <w:rsid w:val="00AA4D52"/>
    <w:rsid w:val="00AA7A6F"/>
    <w:rsid w:val="00AB352D"/>
    <w:rsid w:val="00AB5D4F"/>
    <w:rsid w:val="00AC0BE6"/>
    <w:rsid w:val="00AC2A97"/>
    <w:rsid w:val="00AC48F5"/>
    <w:rsid w:val="00AC6F5A"/>
    <w:rsid w:val="00AC786A"/>
    <w:rsid w:val="00AD425F"/>
    <w:rsid w:val="00AD5B80"/>
    <w:rsid w:val="00AD7282"/>
    <w:rsid w:val="00AE6B1A"/>
    <w:rsid w:val="00AF022B"/>
    <w:rsid w:val="00B034C3"/>
    <w:rsid w:val="00B07C3B"/>
    <w:rsid w:val="00B11301"/>
    <w:rsid w:val="00B15B09"/>
    <w:rsid w:val="00B15EA5"/>
    <w:rsid w:val="00B2329E"/>
    <w:rsid w:val="00B25B57"/>
    <w:rsid w:val="00B34C96"/>
    <w:rsid w:val="00B43058"/>
    <w:rsid w:val="00B4707A"/>
    <w:rsid w:val="00B506BB"/>
    <w:rsid w:val="00B54553"/>
    <w:rsid w:val="00B57AED"/>
    <w:rsid w:val="00B57EC8"/>
    <w:rsid w:val="00B6670F"/>
    <w:rsid w:val="00B66E02"/>
    <w:rsid w:val="00B756D3"/>
    <w:rsid w:val="00B80358"/>
    <w:rsid w:val="00B87E75"/>
    <w:rsid w:val="00B916D3"/>
    <w:rsid w:val="00B96254"/>
    <w:rsid w:val="00BA3C4C"/>
    <w:rsid w:val="00BA5082"/>
    <w:rsid w:val="00BB193A"/>
    <w:rsid w:val="00BB2A62"/>
    <w:rsid w:val="00BB5693"/>
    <w:rsid w:val="00BD0568"/>
    <w:rsid w:val="00BD31CD"/>
    <w:rsid w:val="00BD37B6"/>
    <w:rsid w:val="00BD3AAE"/>
    <w:rsid w:val="00BD7206"/>
    <w:rsid w:val="00BE2078"/>
    <w:rsid w:val="00BF2CA6"/>
    <w:rsid w:val="00BF74B8"/>
    <w:rsid w:val="00C0178B"/>
    <w:rsid w:val="00C02ADF"/>
    <w:rsid w:val="00C075D2"/>
    <w:rsid w:val="00C10D8C"/>
    <w:rsid w:val="00C15E1A"/>
    <w:rsid w:val="00C15F7E"/>
    <w:rsid w:val="00C226B0"/>
    <w:rsid w:val="00C32541"/>
    <w:rsid w:val="00C33637"/>
    <w:rsid w:val="00C3585C"/>
    <w:rsid w:val="00C35B5C"/>
    <w:rsid w:val="00C458A4"/>
    <w:rsid w:val="00C46ED3"/>
    <w:rsid w:val="00C53663"/>
    <w:rsid w:val="00C65737"/>
    <w:rsid w:val="00C657BB"/>
    <w:rsid w:val="00C663AB"/>
    <w:rsid w:val="00C706FE"/>
    <w:rsid w:val="00C7155A"/>
    <w:rsid w:val="00C74821"/>
    <w:rsid w:val="00C757A7"/>
    <w:rsid w:val="00C86556"/>
    <w:rsid w:val="00C945C0"/>
    <w:rsid w:val="00C960A6"/>
    <w:rsid w:val="00C97DEB"/>
    <w:rsid w:val="00CA4A79"/>
    <w:rsid w:val="00CB2DEB"/>
    <w:rsid w:val="00CB2E0D"/>
    <w:rsid w:val="00CB4181"/>
    <w:rsid w:val="00CB5B39"/>
    <w:rsid w:val="00CC2DBA"/>
    <w:rsid w:val="00CC319B"/>
    <w:rsid w:val="00CC6834"/>
    <w:rsid w:val="00CD1CDC"/>
    <w:rsid w:val="00CD2099"/>
    <w:rsid w:val="00CD57BF"/>
    <w:rsid w:val="00CD724A"/>
    <w:rsid w:val="00CD7B88"/>
    <w:rsid w:val="00CE3E2D"/>
    <w:rsid w:val="00CE647A"/>
    <w:rsid w:val="00CF2544"/>
    <w:rsid w:val="00CF7097"/>
    <w:rsid w:val="00D06BA7"/>
    <w:rsid w:val="00D06F69"/>
    <w:rsid w:val="00D113E5"/>
    <w:rsid w:val="00D118AC"/>
    <w:rsid w:val="00D14FC8"/>
    <w:rsid w:val="00D15747"/>
    <w:rsid w:val="00D26B7A"/>
    <w:rsid w:val="00D408EE"/>
    <w:rsid w:val="00D426B6"/>
    <w:rsid w:val="00D44864"/>
    <w:rsid w:val="00D568B0"/>
    <w:rsid w:val="00D61F68"/>
    <w:rsid w:val="00D7011D"/>
    <w:rsid w:val="00D708CC"/>
    <w:rsid w:val="00D765E5"/>
    <w:rsid w:val="00D77746"/>
    <w:rsid w:val="00D8529F"/>
    <w:rsid w:val="00D94C3D"/>
    <w:rsid w:val="00DA08A9"/>
    <w:rsid w:val="00DA4A26"/>
    <w:rsid w:val="00DB12EF"/>
    <w:rsid w:val="00DB2705"/>
    <w:rsid w:val="00DB623C"/>
    <w:rsid w:val="00DC1492"/>
    <w:rsid w:val="00DC47A1"/>
    <w:rsid w:val="00DC4933"/>
    <w:rsid w:val="00DC4E02"/>
    <w:rsid w:val="00DC7F24"/>
    <w:rsid w:val="00DE1B93"/>
    <w:rsid w:val="00DE3ADA"/>
    <w:rsid w:val="00DE3E58"/>
    <w:rsid w:val="00DF0478"/>
    <w:rsid w:val="00E020B7"/>
    <w:rsid w:val="00E03576"/>
    <w:rsid w:val="00E0721F"/>
    <w:rsid w:val="00E10EF5"/>
    <w:rsid w:val="00E11320"/>
    <w:rsid w:val="00E11EF6"/>
    <w:rsid w:val="00E20378"/>
    <w:rsid w:val="00E20B07"/>
    <w:rsid w:val="00E31145"/>
    <w:rsid w:val="00E35EA5"/>
    <w:rsid w:val="00E50848"/>
    <w:rsid w:val="00E62370"/>
    <w:rsid w:val="00E672FF"/>
    <w:rsid w:val="00E723ED"/>
    <w:rsid w:val="00E74B51"/>
    <w:rsid w:val="00E818E7"/>
    <w:rsid w:val="00EA0FD6"/>
    <w:rsid w:val="00EA37D0"/>
    <w:rsid w:val="00EA3F62"/>
    <w:rsid w:val="00EA6998"/>
    <w:rsid w:val="00EB67DC"/>
    <w:rsid w:val="00EB6F58"/>
    <w:rsid w:val="00EB7C9D"/>
    <w:rsid w:val="00EC0857"/>
    <w:rsid w:val="00EC1223"/>
    <w:rsid w:val="00ED1971"/>
    <w:rsid w:val="00ED1B17"/>
    <w:rsid w:val="00ED7C77"/>
    <w:rsid w:val="00EE7969"/>
    <w:rsid w:val="00EF7378"/>
    <w:rsid w:val="00F01F07"/>
    <w:rsid w:val="00F30134"/>
    <w:rsid w:val="00F3113C"/>
    <w:rsid w:val="00F41DF7"/>
    <w:rsid w:val="00F42AF4"/>
    <w:rsid w:val="00F44D9E"/>
    <w:rsid w:val="00F476C6"/>
    <w:rsid w:val="00F541DD"/>
    <w:rsid w:val="00F544E7"/>
    <w:rsid w:val="00F55FB7"/>
    <w:rsid w:val="00F75458"/>
    <w:rsid w:val="00F80D5D"/>
    <w:rsid w:val="00F81780"/>
    <w:rsid w:val="00F82AF0"/>
    <w:rsid w:val="00F84ADD"/>
    <w:rsid w:val="00F85271"/>
    <w:rsid w:val="00F86ED6"/>
    <w:rsid w:val="00FA1CC3"/>
    <w:rsid w:val="00FA7971"/>
    <w:rsid w:val="00FB599C"/>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C3BBCF"/>
  <w15:docId w15:val="{7938E4D1-24D1-4DAF-A1EF-2B59D84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 w:type="character" w:styleId="Hyperlink">
    <w:name w:val="Hyperlink"/>
    <w:basedOn w:val="DefaultParagraphFont"/>
    <w:rsid w:val="001C203A"/>
    <w:rPr>
      <w:color w:val="0000FF" w:themeColor="hyperlink"/>
      <w:u w:val="single"/>
    </w:rPr>
  </w:style>
  <w:style w:type="character" w:styleId="CommentReference">
    <w:name w:val="annotation reference"/>
    <w:basedOn w:val="DefaultParagraphFont"/>
    <w:semiHidden/>
    <w:unhideWhenUsed/>
    <w:rsid w:val="00CF2544"/>
    <w:rPr>
      <w:sz w:val="16"/>
      <w:szCs w:val="16"/>
    </w:rPr>
  </w:style>
  <w:style w:type="paragraph" w:styleId="CommentText">
    <w:name w:val="annotation text"/>
    <w:basedOn w:val="Normal"/>
    <w:link w:val="CommentTextChar"/>
    <w:semiHidden/>
    <w:unhideWhenUsed/>
    <w:rsid w:val="00CF2544"/>
    <w:rPr>
      <w:sz w:val="20"/>
      <w:szCs w:val="20"/>
    </w:rPr>
  </w:style>
  <w:style w:type="character" w:customStyle="1" w:styleId="CommentTextChar">
    <w:name w:val="Comment Text Char"/>
    <w:basedOn w:val="DefaultParagraphFont"/>
    <w:link w:val="CommentText"/>
    <w:semiHidden/>
    <w:rsid w:val="00CF2544"/>
  </w:style>
  <w:style w:type="paragraph" w:styleId="CommentSubject">
    <w:name w:val="annotation subject"/>
    <w:basedOn w:val="CommentText"/>
    <w:next w:val="CommentText"/>
    <w:link w:val="CommentSubjectChar"/>
    <w:semiHidden/>
    <w:unhideWhenUsed/>
    <w:rsid w:val="00CF2544"/>
    <w:rPr>
      <w:b/>
      <w:bCs/>
    </w:rPr>
  </w:style>
  <w:style w:type="character" w:customStyle="1" w:styleId="CommentSubjectChar">
    <w:name w:val="Comment Subject Char"/>
    <w:basedOn w:val="CommentTextChar"/>
    <w:link w:val="CommentSubject"/>
    <w:semiHidden/>
    <w:rsid w:val="00CF2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409645819">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brack@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13D-782F-4222-9F9D-50D3E77DBD70}">
  <ds:schemaRefs>
    <ds:schemaRef ds:uri="http://purl.org/dc/terms/"/>
    <ds:schemaRef ds:uri="http://schemas.microsoft.com/office/2006/metadata/properties"/>
    <ds:schemaRef ds:uri="http://purl.org/dc/elements/1.1/"/>
    <ds:schemaRef ds:uri="http://schemas.microsoft.com/office/2006/documentManagement/types"/>
    <ds:schemaRef ds:uri="1c8a0e75-f4bc-4eb4-8ed0-578eaea9e1ca"/>
    <ds:schemaRef ds:uri="http://www.w3.org/XML/1998/namespace"/>
    <ds:schemaRef ds:uri="http://schemas.microsoft.com/office/infopath/2007/PartnerControls"/>
    <ds:schemaRef ds:uri="http://schemas.openxmlformats.org/package/2006/metadata/core-properties"/>
    <ds:schemaRef ds:uri="c8febe6a-14d9-43ab-83c3-c48f478fa47c"/>
    <ds:schemaRef ds:uri="http://purl.org/dc/dcmitype/"/>
  </ds:schemaRefs>
</ds:datastoreItem>
</file>

<file path=customXml/itemProps2.xml><?xml version="1.0" encoding="utf-8"?>
<ds:datastoreItem xmlns:ds="http://schemas.openxmlformats.org/officeDocument/2006/customXml" ds:itemID="{F6F97B0F-CD23-4545-B98D-5898D93F5C99}">
  <ds:schemaRefs>
    <ds:schemaRef ds:uri="http://schemas.microsoft.com/sharepoint/v3/contenttype/forms"/>
  </ds:schemaRefs>
</ds:datastoreItem>
</file>

<file path=customXml/itemProps3.xml><?xml version="1.0" encoding="utf-8"?>
<ds:datastoreItem xmlns:ds="http://schemas.openxmlformats.org/officeDocument/2006/customXml" ds:itemID="{19F28A12-3648-4A6A-BE11-B2FB8EC3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756C1-D5EB-42CE-ACC0-25930450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D68AE621</Template>
  <TotalTime>1</TotalTime>
  <Pages>3</Pages>
  <Words>748</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Paul Goodchild</cp:lastModifiedBy>
  <cp:revision>6</cp:revision>
  <cp:lastPrinted>2015-12-03T10:08:00Z</cp:lastPrinted>
  <dcterms:created xsi:type="dcterms:W3CDTF">2015-12-03T14:03:00Z</dcterms:created>
  <dcterms:modified xsi:type="dcterms:W3CDTF">2015-12-03T16:16:00Z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2012-07-05T00:00:00Z</vt:lpwstr>
  </property>
  <property fmtid="{D5CDD505-2E9C-101B-9397-08002B2CF9AE}" pid="10" name="e-GMS.subject.keyword">
    <vt:lpwstr>LGA Office Holders</vt:lpwstr>
  </property>
  <property fmtid="{D5CDD505-2E9C-101B-9397-08002B2CF9AE}" pid="11" name="Date">
    <vt:lpwstr>2012-07-05T00:00:00Z</vt:lpwstr>
  </property>
  <property fmtid="{D5CDD505-2E9C-101B-9397-08002B2CF9AE}" pid="12" name="ContentTypeId">
    <vt:lpwstr>0x010100E36CFF635486D14D86451630E8C3A6A70016CABBFA27FEEC4CB9AECFD9F72FBA86</vt:lpwstr>
  </property>
</Properties>
</file>